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9A3E" w14:textId="4DBBFA00" w:rsidR="00283673" w:rsidRDefault="009C7CF6">
      <w:pPr>
        <w:jc w:val="center"/>
        <w:rPr>
          <w:b/>
          <w:lang w:val="en-US"/>
        </w:rPr>
      </w:pPr>
      <w:r w:rsidRPr="00FC0A9C">
        <w:rPr>
          <w:b/>
          <w:lang w:val="en-US"/>
        </w:rPr>
        <w:t xml:space="preserve">TERMS OF REFERENCE </w:t>
      </w:r>
    </w:p>
    <w:p w14:paraId="5256F638" w14:textId="5FD7D909" w:rsidR="00283673" w:rsidRPr="00FC0A9C" w:rsidRDefault="009C7CF6">
      <w:pPr>
        <w:jc w:val="center"/>
        <w:rPr>
          <w:lang w:val="en-US"/>
        </w:rPr>
      </w:pPr>
      <w:r w:rsidRPr="00FC0A9C">
        <w:rPr>
          <w:b/>
          <w:lang w:val="en-US"/>
        </w:rPr>
        <w:t xml:space="preserve">INDIVIDUAL CONSULTANCY </w:t>
      </w:r>
    </w:p>
    <w:p w14:paraId="3F1DEC6E" w14:textId="77777777" w:rsidR="00283673" w:rsidRPr="00FC0A9C" w:rsidRDefault="00283673">
      <w:pPr>
        <w:jc w:val="center"/>
        <w:rPr>
          <w:lang w:val="en-US"/>
        </w:rPr>
      </w:pPr>
    </w:p>
    <w:tbl>
      <w:tblPr>
        <w:tblStyle w:val="a"/>
        <w:tblW w:w="9630" w:type="dxa"/>
        <w:tblLayout w:type="fixed"/>
        <w:tblLook w:val="0000" w:firstRow="0" w:lastRow="0" w:firstColumn="0" w:lastColumn="0" w:noHBand="0" w:noVBand="0"/>
      </w:tblPr>
      <w:tblGrid>
        <w:gridCol w:w="2640"/>
        <w:gridCol w:w="6990"/>
      </w:tblGrid>
      <w:tr w:rsidR="00283673" w:rsidRPr="00FC0A9C" w14:paraId="0942B61D" w14:textId="77777777">
        <w:trPr>
          <w:trHeight w:val="216"/>
        </w:trPr>
        <w:tc>
          <w:tcPr>
            <w:tcW w:w="9630" w:type="dxa"/>
            <w:gridSpan w:val="2"/>
            <w:tcBorders>
              <w:top w:val="single" w:sz="6" w:space="0" w:color="000000"/>
              <w:left w:val="single" w:sz="6" w:space="0" w:color="000000"/>
              <w:bottom w:val="single" w:sz="6" w:space="0" w:color="000000"/>
              <w:right w:val="single" w:sz="6" w:space="0" w:color="000000"/>
            </w:tcBorders>
            <w:shd w:val="clear" w:color="auto" w:fill="E6E6E6"/>
          </w:tcPr>
          <w:p w14:paraId="7A041265" w14:textId="77777777" w:rsidR="00283673" w:rsidRPr="00FC0A9C" w:rsidRDefault="009C7CF6">
            <w:pPr>
              <w:tabs>
                <w:tab w:val="left" w:pos="-720"/>
              </w:tabs>
              <w:spacing w:before="109" w:after="54"/>
              <w:rPr>
                <w:lang w:val="en-US"/>
              </w:rPr>
            </w:pPr>
            <w:r w:rsidRPr="00FC0A9C">
              <w:rPr>
                <w:b/>
                <w:lang w:val="en-US"/>
              </w:rPr>
              <w:t xml:space="preserve">TERMS OF REFERENCE  </w:t>
            </w:r>
          </w:p>
        </w:tc>
      </w:tr>
      <w:tr w:rsidR="00283673" w:rsidRPr="00FC0A9C" w14:paraId="4A83E0CB" w14:textId="77777777">
        <w:tc>
          <w:tcPr>
            <w:tcW w:w="2640" w:type="dxa"/>
            <w:tcBorders>
              <w:top w:val="single" w:sz="6" w:space="0" w:color="000000"/>
              <w:left w:val="single" w:sz="6" w:space="0" w:color="000000"/>
              <w:bottom w:val="single" w:sz="4" w:space="0" w:color="000000"/>
            </w:tcBorders>
          </w:tcPr>
          <w:p w14:paraId="5F512F1B" w14:textId="77777777" w:rsidR="00283673" w:rsidRPr="00FC0A9C" w:rsidRDefault="009C7CF6">
            <w:pPr>
              <w:tabs>
                <w:tab w:val="left" w:pos="-720"/>
              </w:tabs>
              <w:spacing w:before="40" w:after="54"/>
              <w:rPr>
                <w:lang w:val="en-US"/>
              </w:rPr>
            </w:pPr>
            <w:r w:rsidRPr="00FC0A9C">
              <w:rPr>
                <w:lang w:val="en-US"/>
              </w:rPr>
              <w:t>Hiring Office:</w:t>
            </w:r>
          </w:p>
        </w:tc>
        <w:tc>
          <w:tcPr>
            <w:tcW w:w="6990" w:type="dxa"/>
            <w:tcBorders>
              <w:top w:val="single" w:sz="6" w:space="0" w:color="000000"/>
              <w:left w:val="single" w:sz="6" w:space="0" w:color="000000"/>
              <w:bottom w:val="single" w:sz="4" w:space="0" w:color="000000"/>
              <w:right w:val="single" w:sz="6" w:space="0" w:color="000000"/>
            </w:tcBorders>
          </w:tcPr>
          <w:p w14:paraId="4888FDF8" w14:textId="77777777" w:rsidR="00283673" w:rsidRPr="00FC0A9C" w:rsidRDefault="009C7CF6">
            <w:pPr>
              <w:tabs>
                <w:tab w:val="left" w:pos="-720"/>
              </w:tabs>
              <w:rPr>
                <w:lang w:val="en-US"/>
              </w:rPr>
            </w:pPr>
            <w:r w:rsidRPr="00FC0A9C">
              <w:rPr>
                <w:lang w:val="en-US"/>
              </w:rPr>
              <w:t>UNFPA Mongolia Country Office</w:t>
            </w:r>
          </w:p>
        </w:tc>
      </w:tr>
      <w:tr w:rsidR="00283673" w:rsidRPr="00FC0A9C" w14:paraId="55F49D0A" w14:textId="77777777">
        <w:tc>
          <w:tcPr>
            <w:tcW w:w="2640" w:type="dxa"/>
            <w:tcBorders>
              <w:top w:val="single" w:sz="6" w:space="0" w:color="000000"/>
              <w:left w:val="single" w:sz="6" w:space="0" w:color="000000"/>
              <w:bottom w:val="single" w:sz="6" w:space="0" w:color="000000"/>
            </w:tcBorders>
          </w:tcPr>
          <w:p w14:paraId="4053B372" w14:textId="77777777" w:rsidR="00283673" w:rsidRPr="00FC0A9C" w:rsidRDefault="009C7CF6">
            <w:pPr>
              <w:tabs>
                <w:tab w:val="left" w:pos="-720"/>
              </w:tabs>
              <w:spacing w:before="40" w:after="54"/>
              <w:rPr>
                <w:lang w:val="en-US"/>
              </w:rPr>
            </w:pPr>
            <w:r w:rsidRPr="00FC0A9C">
              <w:rPr>
                <w:lang w:val="en-US"/>
              </w:rPr>
              <w:t>Purpose of consultancy:</w:t>
            </w:r>
          </w:p>
        </w:tc>
        <w:tc>
          <w:tcPr>
            <w:tcW w:w="6990" w:type="dxa"/>
            <w:tcBorders>
              <w:top w:val="single" w:sz="6" w:space="0" w:color="000000"/>
              <w:left w:val="single" w:sz="6" w:space="0" w:color="000000"/>
              <w:bottom w:val="single" w:sz="6" w:space="0" w:color="000000"/>
              <w:right w:val="single" w:sz="6" w:space="0" w:color="000000"/>
            </w:tcBorders>
          </w:tcPr>
          <w:p w14:paraId="6618053D" w14:textId="77777777" w:rsidR="00283673" w:rsidRPr="00FC0A9C" w:rsidRDefault="009C7CF6">
            <w:pPr>
              <w:jc w:val="both"/>
              <w:rPr>
                <w:lang w:val="en-US"/>
              </w:rPr>
            </w:pPr>
            <w:r w:rsidRPr="00FC0A9C">
              <w:rPr>
                <w:lang w:val="en-US"/>
              </w:rPr>
              <w:t>The overall objective of this consultancy is to conduct a rapid</w:t>
            </w:r>
          </w:p>
          <w:p w14:paraId="428DD36C" w14:textId="55DB03D1" w:rsidR="00283673" w:rsidRPr="00FC0A9C" w:rsidRDefault="009C7CF6" w:rsidP="00D75C32">
            <w:pPr>
              <w:jc w:val="both"/>
              <w:rPr>
                <w:lang w:val="en-US"/>
              </w:rPr>
            </w:pPr>
            <w:r w:rsidRPr="00FC0A9C">
              <w:rPr>
                <w:lang w:val="en-US"/>
              </w:rPr>
              <w:t>assessment of the impact of the Russia</w:t>
            </w:r>
            <w:r w:rsidR="00146B27" w:rsidRPr="00FC0A9C">
              <w:rPr>
                <w:lang w:val="en-US"/>
              </w:rPr>
              <w:t>/Ukraine</w:t>
            </w:r>
            <w:r w:rsidRPr="00FC0A9C">
              <w:rPr>
                <w:lang w:val="en-US"/>
              </w:rPr>
              <w:t xml:space="preserve"> </w:t>
            </w:r>
            <w:r w:rsidR="00D75C32">
              <w:rPr>
                <w:lang w:val="en-US"/>
              </w:rPr>
              <w:t>w</w:t>
            </w:r>
            <w:r w:rsidRPr="00FC0A9C">
              <w:rPr>
                <w:lang w:val="en-US"/>
              </w:rPr>
              <w:t>ar on the nutritional status of pregnant and breastfeeding women</w:t>
            </w:r>
            <w:r w:rsidR="00D75C32">
              <w:rPr>
                <w:lang w:val="en-US"/>
              </w:rPr>
              <w:t xml:space="preserve">, </w:t>
            </w:r>
            <w:r w:rsidRPr="00FC0A9C">
              <w:rPr>
                <w:lang w:val="en-US"/>
              </w:rPr>
              <w:t xml:space="preserve">particularly vulnerable </w:t>
            </w:r>
            <w:r w:rsidR="00146B27" w:rsidRPr="00FC0A9C">
              <w:rPr>
                <w:lang w:val="en-US"/>
              </w:rPr>
              <w:t>women</w:t>
            </w:r>
            <w:r w:rsidR="00D75C32">
              <w:rPr>
                <w:lang w:val="en-US"/>
              </w:rPr>
              <w:t xml:space="preserve">, including </w:t>
            </w:r>
            <w:r w:rsidR="00146B27" w:rsidRPr="00FC0A9C">
              <w:rPr>
                <w:lang w:val="en-US"/>
              </w:rPr>
              <w:t>women with disabilities</w:t>
            </w:r>
            <w:r w:rsidR="000B1139">
              <w:rPr>
                <w:lang w:val="en-US"/>
              </w:rPr>
              <w:t xml:space="preserve"> in Mongolia</w:t>
            </w:r>
            <w:r w:rsidRPr="00FC0A9C">
              <w:rPr>
                <w:lang w:val="en-US"/>
              </w:rPr>
              <w:t>.</w:t>
            </w:r>
          </w:p>
        </w:tc>
      </w:tr>
      <w:tr w:rsidR="00283673" w:rsidRPr="00FC0A9C" w14:paraId="6AB3426C" w14:textId="77777777">
        <w:tc>
          <w:tcPr>
            <w:tcW w:w="2640" w:type="dxa"/>
            <w:tcBorders>
              <w:top w:val="single" w:sz="6" w:space="0" w:color="000000"/>
              <w:left w:val="single" w:sz="6" w:space="0" w:color="000000"/>
              <w:bottom w:val="single" w:sz="6" w:space="0" w:color="000000"/>
            </w:tcBorders>
          </w:tcPr>
          <w:p w14:paraId="24397B6D" w14:textId="77777777" w:rsidR="00283673" w:rsidRPr="00FC0A9C" w:rsidRDefault="009C7CF6">
            <w:pPr>
              <w:tabs>
                <w:tab w:val="left" w:pos="-720"/>
              </w:tabs>
              <w:spacing w:before="40" w:after="54"/>
              <w:rPr>
                <w:lang w:val="en-US"/>
              </w:rPr>
            </w:pPr>
            <w:r w:rsidRPr="00FC0A9C">
              <w:rPr>
                <w:lang w:val="en-US"/>
              </w:rPr>
              <w:t>Scope of work:</w:t>
            </w:r>
          </w:p>
          <w:p w14:paraId="4C40C290" w14:textId="77777777" w:rsidR="00283673" w:rsidRPr="00FC0A9C" w:rsidRDefault="00283673">
            <w:pPr>
              <w:tabs>
                <w:tab w:val="left" w:pos="-720"/>
              </w:tabs>
              <w:spacing w:before="40" w:after="54"/>
              <w:rPr>
                <w:lang w:val="en-US"/>
              </w:rPr>
            </w:pPr>
          </w:p>
          <w:p w14:paraId="6B74F077" w14:textId="77777777" w:rsidR="00283673" w:rsidRPr="00FC0A9C" w:rsidRDefault="009C7CF6">
            <w:pPr>
              <w:tabs>
                <w:tab w:val="left" w:pos="-720"/>
              </w:tabs>
              <w:spacing w:before="40" w:after="54"/>
              <w:rPr>
                <w:lang w:val="en-US"/>
              </w:rPr>
            </w:pPr>
            <w:r w:rsidRPr="00FC0A9C">
              <w:rPr>
                <w:i/>
                <w:lang w:val="en-US"/>
              </w:rPr>
              <w:t>(Description of services, activities, or outputs)</w:t>
            </w:r>
          </w:p>
        </w:tc>
        <w:tc>
          <w:tcPr>
            <w:tcW w:w="6990" w:type="dxa"/>
            <w:tcBorders>
              <w:top w:val="single" w:sz="6" w:space="0" w:color="000000"/>
              <w:left w:val="single" w:sz="6" w:space="0" w:color="000000"/>
              <w:bottom w:val="single" w:sz="6" w:space="0" w:color="000000"/>
              <w:right w:val="single" w:sz="6" w:space="0" w:color="000000"/>
            </w:tcBorders>
          </w:tcPr>
          <w:p w14:paraId="003A037D" w14:textId="53A90536" w:rsidR="00283673" w:rsidRPr="00FC0A9C" w:rsidRDefault="009C7CF6">
            <w:pPr>
              <w:rPr>
                <w:lang w:val="en-US"/>
              </w:rPr>
            </w:pPr>
            <w:r w:rsidRPr="00FC0A9C">
              <w:rPr>
                <w:b/>
                <w:lang w:val="en-US"/>
              </w:rPr>
              <w:t>Background</w:t>
            </w:r>
            <w:r w:rsidRPr="00FC0A9C">
              <w:rPr>
                <w:lang w:val="en-US"/>
              </w:rPr>
              <w:t xml:space="preserve">: </w:t>
            </w:r>
          </w:p>
          <w:p w14:paraId="168192C4" w14:textId="1639D351" w:rsidR="006838A8" w:rsidRPr="00FC0A9C" w:rsidRDefault="006838A8">
            <w:pPr>
              <w:rPr>
                <w:lang w:val="en-US"/>
              </w:rPr>
            </w:pPr>
          </w:p>
          <w:p w14:paraId="4CA4886F" w14:textId="76BF9C1A" w:rsidR="00283673" w:rsidRPr="00FC0A9C" w:rsidRDefault="009C7CF6" w:rsidP="00380D97">
            <w:pPr>
              <w:jc w:val="both"/>
              <w:rPr>
                <w:lang w:val="en-US"/>
              </w:rPr>
            </w:pPr>
            <w:r w:rsidRPr="00FC0A9C">
              <w:rPr>
                <w:lang w:val="en-US"/>
              </w:rPr>
              <w:t>Russia’s war in Ukraine is having direct and indirect impacts on Mongolia</w:t>
            </w:r>
            <w:r w:rsidR="00012153" w:rsidRPr="00FC0A9C">
              <w:rPr>
                <w:lang w:val="en-US"/>
              </w:rPr>
              <w:t>’s</w:t>
            </w:r>
            <w:r w:rsidRPr="00FC0A9C">
              <w:rPr>
                <w:lang w:val="en-US"/>
              </w:rPr>
              <w:t xml:space="preserve"> economic, social, </w:t>
            </w:r>
            <w:r w:rsidR="006838A8" w:rsidRPr="00FC0A9C">
              <w:rPr>
                <w:lang w:val="en-US"/>
              </w:rPr>
              <w:t xml:space="preserve">and </w:t>
            </w:r>
            <w:r w:rsidRPr="00FC0A9C">
              <w:rPr>
                <w:lang w:val="en-US"/>
              </w:rPr>
              <w:t>political situation</w:t>
            </w:r>
            <w:r w:rsidR="006838A8" w:rsidRPr="00FC0A9C">
              <w:rPr>
                <w:lang w:val="en-US"/>
              </w:rPr>
              <w:t xml:space="preserve"> by</w:t>
            </w:r>
            <w:r w:rsidRPr="00FC0A9C">
              <w:rPr>
                <w:lang w:val="en-US"/>
              </w:rPr>
              <w:t xml:space="preserve"> </w:t>
            </w:r>
            <w:r w:rsidR="006838A8" w:rsidRPr="00FC0A9C">
              <w:rPr>
                <w:lang w:val="en-US"/>
              </w:rPr>
              <w:t>imposing challenges</w:t>
            </w:r>
            <w:r w:rsidRPr="00FC0A9C">
              <w:rPr>
                <w:lang w:val="en-US"/>
              </w:rPr>
              <w:t xml:space="preserve"> </w:t>
            </w:r>
            <w:r w:rsidR="006838A8" w:rsidRPr="00FC0A9C">
              <w:rPr>
                <w:lang w:val="en-US"/>
              </w:rPr>
              <w:t>to</w:t>
            </w:r>
            <w:r w:rsidRPr="00FC0A9C">
              <w:rPr>
                <w:lang w:val="en-US"/>
              </w:rPr>
              <w:t xml:space="preserve"> </w:t>
            </w:r>
            <w:bookmarkStart w:id="0" w:name="_Hlk109028307"/>
            <w:r w:rsidR="004D2186" w:rsidRPr="00FC0A9C">
              <w:rPr>
                <w:lang w:val="en-US"/>
              </w:rPr>
              <w:t xml:space="preserve">the </w:t>
            </w:r>
            <w:r w:rsidRPr="00FC0A9C">
              <w:rPr>
                <w:lang w:val="en-US"/>
              </w:rPr>
              <w:t xml:space="preserve">supply of </w:t>
            </w:r>
            <w:r w:rsidR="006838A8" w:rsidRPr="00FC0A9C">
              <w:rPr>
                <w:lang w:val="en-US"/>
              </w:rPr>
              <w:t>fuel</w:t>
            </w:r>
            <w:bookmarkEnd w:id="0"/>
            <w:r w:rsidRPr="00FC0A9C">
              <w:rPr>
                <w:lang w:val="en-US"/>
              </w:rPr>
              <w:t xml:space="preserve">, </w:t>
            </w:r>
            <w:r w:rsidR="006838A8" w:rsidRPr="00FC0A9C">
              <w:rPr>
                <w:lang w:val="en-US"/>
              </w:rPr>
              <w:t>food</w:t>
            </w:r>
            <w:r w:rsidRPr="00FC0A9C">
              <w:rPr>
                <w:lang w:val="en-US"/>
              </w:rPr>
              <w:t xml:space="preserve">, </w:t>
            </w:r>
            <w:r w:rsidR="00B03576" w:rsidRPr="00FC0A9C">
              <w:rPr>
                <w:lang w:val="en-US"/>
              </w:rPr>
              <w:t>essentials,</w:t>
            </w:r>
            <w:r w:rsidR="00A233C8" w:rsidRPr="00FC0A9C">
              <w:rPr>
                <w:lang w:val="en-US"/>
              </w:rPr>
              <w:t xml:space="preserve"> </w:t>
            </w:r>
            <w:r w:rsidRPr="00FC0A9C">
              <w:rPr>
                <w:lang w:val="en-US"/>
              </w:rPr>
              <w:t>and other items. The negative impact of the war may also hamper the implementation of “New Recovery Plan”</w:t>
            </w:r>
            <w:r w:rsidR="006838A8" w:rsidRPr="00FC0A9C">
              <w:rPr>
                <w:lang w:val="en-US"/>
              </w:rPr>
              <w:t>,</w:t>
            </w:r>
            <w:r w:rsidRPr="00FC0A9C">
              <w:rPr>
                <w:lang w:val="en-US"/>
              </w:rPr>
              <w:t xml:space="preserve"> approved </w:t>
            </w:r>
            <w:r w:rsidR="006838A8" w:rsidRPr="00FC0A9C">
              <w:rPr>
                <w:lang w:val="en-US"/>
              </w:rPr>
              <w:t xml:space="preserve">by the </w:t>
            </w:r>
            <w:r w:rsidR="00012153" w:rsidRPr="00FC0A9C">
              <w:rPr>
                <w:lang w:val="en-US"/>
              </w:rPr>
              <w:t xml:space="preserve">Mongolian </w:t>
            </w:r>
            <w:r w:rsidR="006838A8" w:rsidRPr="00FC0A9C">
              <w:rPr>
                <w:lang w:val="en-US"/>
              </w:rPr>
              <w:t xml:space="preserve">Government </w:t>
            </w:r>
            <w:r w:rsidRPr="00FC0A9C">
              <w:rPr>
                <w:lang w:val="en-US"/>
              </w:rPr>
              <w:t>in December 2021</w:t>
            </w:r>
            <w:r w:rsidR="006838A8" w:rsidRPr="00FC0A9C">
              <w:rPr>
                <w:lang w:val="en-US"/>
              </w:rPr>
              <w:t>,</w:t>
            </w:r>
            <w:r w:rsidRPr="00FC0A9C">
              <w:rPr>
                <w:lang w:val="en-US"/>
              </w:rPr>
              <w:t xml:space="preserve"> </w:t>
            </w:r>
            <w:r w:rsidR="006838A8" w:rsidRPr="00FC0A9C">
              <w:rPr>
                <w:lang w:val="en-US"/>
              </w:rPr>
              <w:t>which</w:t>
            </w:r>
            <w:r w:rsidRPr="00FC0A9C">
              <w:rPr>
                <w:lang w:val="en-US"/>
              </w:rPr>
              <w:t xml:space="preserve"> aim</w:t>
            </w:r>
            <w:r w:rsidR="006838A8" w:rsidRPr="00FC0A9C">
              <w:rPr>
                <w:lang w:val="en-US"/>
              </w:rPr>
              <w:t>s</w:t>
            </w:r>
            <w:r w:rsidRPr="00FC0A9C">
              <w:rPr>
                <w:lang w:val="en-US"/>
              </w:rPr>
              <w:t xml:space="preserve"> at stimulating the economy </w:t>
            </w:r>
            <w:r w:rsidR="006838A8" w:rsidRPr="00FC0A9C">
              <w:rPr>
                <w:lang w:val="en-US"/>
              </w:rPr>
              <w:t>during the</w:t>
            </w:r>
            <w:r w:rsidRPr="00FC0A9C">
              <w:rPr>
                <w:lang w:val="en-US"/>
              </w:rPr>
              <w:t xml:space="preserve"> </w:t>
            </w:r>
            <w:r w:rsidR="00D75C32">
              <w:rPr>
                <w:lang w:val="en-US"/>
              </w:rPr>
              <w:t xml:space="preserve">COVID-19 </w:t>
            </w:r>
            <w:r w:rsidRPr="00FC0A9C">
              <w:rPr>
                <w:lang w:val="en-US"/>
              </w:rPr>
              <w:t xml:space="preserve">pandemic </w:t>
            </w:r>
            <w:r w:rsidR="006838A8" w:rsidRPr="00FC0A9C">
              <w:rPr>
                <w:lang w:val="en-US"/>
              </w:rPr>
              <w:t>and beyond</w:t>
            </w:r>
            <w:r w:rsidRPr="00FC0A9C">
              <w:rPr>
                <w:lang w:val="en-US"/>
              </w:rPr>
              <w:t xml:space="preserve">. </w:t>
            </w:r>
          </w:p>
          <w:p w14:paraId="3134D84D" w14:textId="77777777" w:rsidR="006838A8" w:rsidRPr="00FC0A9C" w:rsidRDefault="006838A8" w:rsidP="00380D97">
            <w:pPr>
              <w:jc w:val="both"/>
              <w:rPr>
                <w:lang w:val="en-US"/>
              </w:rPr>
            </w:pPr>
          </w:p>
          <w:p w14:paraId="5F12E2BD" w14:textId="62E906A9" w:rsidR="00283673" w:rsidRPr="00FC0A9C" w:rsidRDefault="009C7CF6" w:rsidP="00380D97">
            <w:pPr>
              <w:jc w:val="both"/>
              <w:rPr>
                <w:lang w:val="en-US"/>
              </w:rPr>
            </w:pPr>
            <w:r w:rsidRPr="00FC0A9C">
              <w:rPr>
                <w:lang w:val="en-US"/>
              </w:rPr>
              <w:t xml:space="preserve">Financial sanctions on Russia are increasing </w:t>
            </w:r>
            <w:r w:rsidR="00D75C32" w:rsidRPr="00FC0A9C">
              <w:rPr>
                <w:lang w:val="en-US"/>
              </w:rPr>
              <w:t xml:space="preserve">challenges </w:t>
            </w:r>
            <w:r w:rsidR="00D75C32">
              <w:rPr>
                <w:lang w:val="en-US"/>
              </w:rPr>
              <w:t xml:space="preserve">of </w:t>
            </w:r>
            <w:r w:rsidRPr="00FC0A9C">
              <w:rPr>
                <w:lang w:val="en-US"/>
              </w:rPr>
              <w:t xml:space="preserve">global </w:t>
            </w:r>
            <w:r w:rsidR="006838A8" w:rsidRPr="00FC0A9C">
              <w:rPr>
                <w:lang w:val="en-US"/>
              </w:rPr>
              <w:t>logistics</w:t>
            </w:r>
            <w:r w:rsidRPr="00FC0A9C">
              <w:rPr>
                <w:lang w:val="en-US"/>
              </w:rPr>
              <w:t xml:space="preserve"> resulting in higher fuel prices and subsequent </w:t>
            </w:r>
            <w:r w:rsidR="004D2186" w:rsidRPr="00FC0A9C">
              <w:rPr>
                <w:lang w:val="en-US"/>
              </w:rPr>
              <w:t xml:space="preserve">increases </w:t>
            </w:r>
            <w:r w:rsidRPr="00FC0A9C">
              <w:rPr>
                <w:lang w:val="en-US"/>
              </w:rPr>
              <w:t xml:space="preserve">in transportation costs which have </w:t>
            </w:r>
            <w:r w:rsidR="006838A8" w:rsidRPr="00FC0A9C">
              <w:rPr>
                <w:lang w:val="en-US"/>
              </w:rPr>
              <w:t>triggered</w:t>
            </w:r>
            <w:r w:rsidRPr="00FC0A9C">
              <w:rPr>
                <w:lang w:val="en-US"/>
              </w:rPr>
              <w:t xml:space="preserve"> 24% inflation </w:t>
            </w:r>
            <w:r w:rsidR="001775CF" w:rsidRPr="00FC0A9C">
              <w:rPr>
                <w:lang w:val="en-US"/>
              </w:rPr>
              <w:t>by</w:t>
            </w:r>
            <w:r w:rsidRPr="00FC0A9C">
              <w:rPr>
                <w:lang w:val="en-US"/>
              </w:rPr>
              <w:t xml:space="preserve"> March 2022 in Mongolia</w:t>
            </w:r>
            <w:r w:rsidR="00E47909" w:rsidRPr="00FC0A9C">
              <w:rPr>
                <w:lang w:val="en-US"/>
              </w:rPr>
              <w:t xml:space="preserve"> (NSO, March</w:t>
            </w:r>
            <w:r w:rsidR="006838A8" w:rsidRPr="00FC0A9C">
              <w:rPr>
                <w:lang w:val="en-US"/>
              </w:rPr>
              <w:t xml:space="preserve"> </w:t>
            </w:r>
            <w:r w:rsidR="00E47909" w:rsidRPr="00FC0A9C">
              <w:rPr>
                <w:lang w:val="en-US"/>
              </w:rPr>
              <w:t>2022)</w:t>
            </w:r>
            <w:r w:rsidRPr="00FC0A9C">
              <w:rPr>
                <w:lang w:val="en-US"/>
              </w:rPr>
              <w:t xml:space="preserve">. Inflation </w:t>
            </w:r>
            <w:r w:rsidR="006838A8" w:rsidRPr="00FC0A9C">
              <w:rPr>
                <w:lang w:val="en-US"/>
              </w:rPr>
              <w:t xml:space="preserve">is adding to </w:t>
            </w:r>
            <w:r w:rsidR="004D2186" w:rsidRPr="00FC0A9C">
              <w:rPr>
                <w:lang w:val="en-US"/>
              </w:rPr>
              <w:t xml:space="preserve">the </w:t>
            </w:r>
            <w:r w:rsidR="006838A8" w:rsidRPr="00FC0A9C">
              <w:rPr>
                <w:lang w:val="en-US"/>
              </w:rPr>
              <w:t>pandemic-related impact</w:t>
            </w:r>
            <w:r w:rsidRPr="00FC0A9C">
              <w:rPr>
                <w:lang w:val="en-US"/>
              </w:rPr>
              <w:t xml:space="preserve"> and affecting vulnerable Mongolians, including pregnant women, children, youth, </w:t>
            </w:r>
            <w:r w:rsidR="004D2186" w:rsidRPr="00FC0A9C">
              <w:rPr>
                <w:lang w:val="en-US"/>
              </w:rPr>
              <w:t xml:space="preserve">the </w:t>
            </w:r>
            <w:r w:rsidRPr="00FC0A9C">
              <w:rPr>
                <w:lang w:val="en-US"/>
              </w:rPr>
              <w:t xml:space="preserve">elderly, </w:t>
            </w:r>
            <w:r w:rsidR="004D2186" w:rsidRPr="00FC0A9C">
              <w:rPr>
                <w:lang w:val="en-US"/>
              </w:rPr>
              <w:t xml:space="preserve">the </w:t>
            </w:r>
            <w:r w:rsidRPr="00FC0A9C">
              <w:rPr>
                <w:lang w:val="en-US"/>
              </w:rPr>
              <w:t>unemployed and persons</w:t>
            </w:r>
            <w:r w:rsidR="006838A8" w:rsidRPr="00FC0A9C">
              <w:rPr>
                <w:lang w:val="en-US"/>
              </w:rPr>
              <w:t xml:space="preserve"> with disabilities</w:t>
            </w:r>
            <w:r w:rsidRPr="00FC0A9C">
              <w:rPr>
                <w:lang w:val="en-US"/>
              </w:rPr>
              <w:t>. The prices of non-essential items are also increasing.  Furthermore, the Zero-COVID policy of China has slowed down cross</w:t>
            </w:r>
            <w:r w:rsidR="006838A8" w:rsidRPr="00FC0A9C">
              <w:rPr>
                <w:lang w:val="en-US"/>
              </w:rPr>
              <w:t>-</w:t>
            </w:r>
            <w:r w:rsidRPr="00FC0A9C">
              <w:rPr>
                <w:lang w:val="en-US"/>
              </w:rPr>
              <w:t xml:space="preserve">border trade with Mongolia and has </w:t>
            </w:r>
            <w:r w:rsidR="004D2186" w:rsidRPr="00FC0A9C">
              <w:rPr>
                <w:lang w:val="en-US"/>
              </w:rPr>
              <w:t xml:space="preserve">a </w:t>
            </w:r>
            <w:r w:rsidRPr="00FC0A9C">
              <w:rPr>
                <w:lang w:val="en-US"/>
              </w:rPr>
              <w:t xml:space="preserve">significant impact on </w:t>
            </w:r>
            <w:r w:rsidR="004D2186" w:rsidRPr="00FC0A9C">
              <w:rPr>
                <w:lang w:val="en-US"/>
              </w:rPr>
              <w:t xml:space="preserve">the </w:t>
            </w:r>
            <w:r w:rsidRPr="00FC0A9C">
              <w:rPr>
                <w:lang w:val="en-US"/>
              </w:rPr>
              <w:t xml:space="preserve">supply </w:t>
            </w:r>
            <w:r w:rsidR="005D493F" w:rsidRPr="00FC0A9C">
              <w:rPr>
                <w:lang w:val="en-US"/>
              </w:rPr>
              <w:t>of</w:t>
            </w:r>
            <w:r w:rsidRPr="00FC0A9C">
              <w:rPr>
                <w:lang w:val="en-US"/>
              </w:rPr>
              <w:t xml:space="preserve"> food, ess</w:t>
            </w:r>
            <w:r w:rsidR="006838A8" w:rsidRPr="00FC0A9C">
              <w:rPr>
                <w:lang w:val="en-US"/>
              </w:rPr>
              <w:t>entials</w:t>
            </w:r>
            <w:r w:rsidR="004D2186" w:rsidRPr="00FC0A9C">
              <w:rPr>
                <w:lang w:val="en-US"/>
              </w:rPr>
              <w:t>,</w:t>
            </w:r>
            <w:r w:rsidRPr="00FC0A9C">
              <w:rPr>
                <w:lang w:val="en-US"/>
              </w:rPr>
              <w:t xml:space="preserve"> and medicines. </w:t>
            </w:r>
          </w:p>
          <w:p w14:paraId="6F455F5C" w14:textId="77777777" w:rsidR="006838A8" w:rsidRPr="00FC0A9C" w:rsidRDefault="006838A8" w:rsidP="00380D97">
            <w:pPr>
              <w:jc w:val="both"/>
              <w:rPr>
                <w:lang w:val="en-US"/>
              </w:rPr>
            </w:pPr>
          </w:p>
          <w:p w14:paraId="729161C5" w14:textId="14CFFBAC" w:rsidR="00283673" w:rsidRPr="00FC0A9C" w:rsidRDefault="009C7CF6" w:rsidP="00380D97">
            <w:pPr>
              <w:jc w:val="both"/>
              <w:rPr>
                <w:lang w:val="en-US"/>
              </w:rPr>
            </w:pPr>
            <w:r w:rsidRPr="00FC0A9C">
              <w:rPr>
                <w:lang w:val="en-US"/>
              </w:rPr>
              <w:t>The recent data from N</w:t>
            </w:r>
            <w:r w:rsidR="00380D97" w:rsidRPr="00FC0A9C">
              <w:rPr>
                <w:lang w:val="en-US"/>
              </w:rPr>
              <w:t xml:space="preserve">ational </w:t>
            </w:r>
            <w:r w:rsidRPr="00FC0A9C">
              <w:rPr>
                <w:lang w:val="en-US"/>
              </w:rPr>
              <w:t>S</w:t>
            </w:r>
            <w:r w:rsidR="00380D97" w:rsidRPr="00FC0A9C">
              <w:rPr>
                <w:lang w:val="en-US"/>
              </w:rPr>
              <w:t xml:space="preserve">tatistical </w:t>
            </w:r>
            <w:r w:rsidRPr="00FC0A9C">
              <w:rPr>
                <w:lang w:val="en-US"/>
              </w:rPr>
              <w:t>O</w:t>
            </w:r>
            <w:r w:rsidR="00380D97" w:rsidRPr="00FC0A9C">
              <w:rPr>
                <w:lang w:val="en-US"/>
              </w:rPr>
              <w:t>ffice</w:t>
            </w:r>
            <w:r w:rsidRPr="00FC0A9C">
              <w:rPr>
                <w:lang w:val="en-US"/>
              </w:rPr>
              <w:t xml:space="preserve"> showed that </w:t>
            </w:r>
            <w:r w:rsidR="004D2186" w:rsidRPr="00FC0A9C">
              <w:rPr>
                <w:lang w:val="en-US"/>
              </w:rPr>
              <w:t xml:space="preserve">the </w:t>
            </w:r>
            <w:r w:rsidRPr="00FC0A9C">
              <w:rPr>
                <w:lang w:val="en-US"/>
              </w:rPr>
              <w:t xml:space="preserve">consumer price index at the national level increased by 7.9% </w:t>
            </w:r>
            <w:r w:rsidR="006838A8" w:rsidRPr="00FC0A9C">
              <w:rPr>
                <w:lang w:val="en-US"/>
              </w:rPr>
              <w:t xml:space="preserve">compared to </w:t>
            </w:r>
            <w:r w:rsidRPr="00FC0A9C">
              <w:rPr>
                <w:lang w:val="en-US"/>
              </w:rPr>
              <w:t>the end of the previous year</w:t>
            </w:r>
            <w:r w:rsidR="003A66CC" w:rsidRPr="00FC0A9C">
              <w:rPr>
                <w:lang w:val="en-US"/>
              </w:rPr>
              <w:t>,</w:t>
            </w:r>
            <w:r w:rsidRPr="00FC0A9C">
              <w:rPr>
                <w:lang w:val="en-US"/>
              </w:rPr>
              <w:t xml:space="preserve"> and by 15.1% </w:t>
            </w:r>
            <w:r w:rsidR="003A66CC" w:rsidRPr="00FC0A9C">
              <w:rPr>
                <w:lang w:val="en-US"/>
              </w:rPr>
              <w:t xml:space="preserve">compared to </w:t>
            </w:r>
            <w:r w:rsidRPr="00FC0A9C">
              <w:rPr>
                <w:lang w:val="en-US"/>
              </w:rPr>
              <w:t xml:space="preserve">the same period of the previous year. The increase was mainly contributed by </w:t>
            </w:r>
            <w:r w:rsidR="004D2186" w:rsidRPr="00FC0A9C">
              <w:rPr>
                <w:lang w:val="en-US"/>
              </w:rPr>
              <w:t xml:space="preserve">an </w:t>
            </w:r>
            <w:r w:rsidRPr="00FC0A9C">
              <w:rPr>
                <w:lang w:val="en-US"/>
              </w:rPr>
              <w:t xml:space="preserve">18.0% increase </w:t>
            </w:r>
            <w:r w:rsidR="003A66CC" w:rsidRPr="00FC0A9C">
              <w:rPr>
                <w:lang w:val="en-US"/>
              </w:rPr>
              <w:t>in prices of</w:t>
            </w:r>
            <w:r w:rsidRPr="00FC0A9C">
              <w:rPr>
                <w:lang w:val="en-US"/>
              </w:rPr>
              <w:t xml:space="preserve"> meat and meat products</w:t>
            </w:r>
            <w:r w:rsidR="003A66CC" w:rsidRPr="00FC0A9C">
              <w:rPr>
                <w:lang w:val="en-US"/>
              </w:rPr>
              <w:t>,</w:t>
            </w:r>
            <w:r w:rsidRPr="00FC0A9C">
              <w:rPr>
                <w:lang w:val="en-US"/>
              </w:rPr>
              <w:t xml:space="preserve"> and 10.7% increase in prices of housin</w:t>
            </w:r>
            <w:r w:rsidR="003A66CC" w:rsidRPr="00FC0A9C">
              <w:rPr>
                <w:lang w:val="en-US"/>
              </w:rPr>
              <w:t>g, water, electricity, and fuel</w:t>
            </w:r>
            <w:r w:rsidRPr="00FC0A9C">
              <w:rPr>
                <w:lang w:val="en-US"/>
              </w:rPr>
              <w:t xml:space="preserve">, </w:t>
            </w:r>
            <w:r w:rsidR="004D2186" w:rsidRPr="00FC0A9C">
              <w:rPr>
                <w:lang w:val="en-US"/>
              </w:rPr>
              <w:t xml:space="preserve">a </w:t>
            </w:r>
            <w:r w:rsidRPr="00FC0A9C">
              <w:rPr>
                <w:lang w:val="en-US"/>
              </w:rPr>
              <w:t>16.1% increase in prices of medicine and medical service</w:t>
            </w:r>
            <w:r w:rsidR="003A66CC" w:rsidRPr="00FC0A9C">
              <w:rPr>
                <w:lang w:val="en-US"/>
              </w:rPr>
              <w:t xml:space="preserve">s, </w:t>
            </w:r>
            <w:r w:rsidRPr="00FC0A9C">
              <w:rPr>
                <w:lang w:val="en-US"/>
              </w:rPr>
              <w:t>and 25.6% increase in prices of transport</w:t>
            </w:r>
            <w:r w:rsidR="003A66CC" w:rsidRPr="00FC0A9C">
              <w:rPr>
                <w:lang w:val="en-US"/>
              </w:rPr>
              <w:t>ation</w:t>
            </w:r>
            <w:r w:rsidR="00380D97" w:rsidRPr="00FC0A9C">
              <w:rPr>
                <w:lang w:val="en-US"/>
              </w:rPr>
              <w:t>.</w:t>
            </w:r>
          </w:p>
          <w:p w14:paraId="4E60BF19" w14:textId="77777777" w:rsidR="00283673" w:rsidRPr="00FC0A9C" w:rsidRDefault="00283673" w:rsidP="00380D97">
            <w:pPr>
              <w:jc w:val="both"/>
              <w:rPr>
                <w:lang w:val="en-US"/>
              </w:rPr>
            </w:pPr>
          </w:p>
          <w:p w14:paraId="708FF7B9" w14:textId="20B17E27" w:rsidR="00283673" w:rsidRPr="00FC0A9C" w:rsidRDefault="009C7CF6" w:rsidP="00380D97">
            <w:pPr>
              <w:jc w:val="both"/>
              <w:rPr>
                <w:color w:val="222222"/>
                <w:lang w:val="en-US"/>
              </w:rPr>
            </w:pPr>
            <w:r w:rsidRPr="00FC0A9C">
              <w:rPr>
                <w:lang w:val="en-US"/>
              </w:rPr>
              <w:t xml:space="preserve">However, it is not clear </w:t>
            </w:r>
            <w:r w:rsidR="003A66CC" w:rsidRPr="00FC0A9C">
              <w:rPr>
                <w:lang w:val="en-US"/>
              </w:rPr>
              <w:t>whether</w:t>
            </w:r>
            <w:r w:rsidRPr="00FC0A9C">
              <w:rPr>
                <w:lang w:val="en-US"/>
              </w:rPr>
              <w:t xml:space="preserve"> </w:t>
            </w:r>
            <w:r w:rsidR="00FD07C4" w:rsidRPr="00FC0A9C">
              <w:rPr>
                <w:lang w:val="en-US"/>
              </w:rPr>
              <w:t xml:space="preserve">and to what extent </w:t>
            </w:r>
            <w:r w:rsidRPr="00FC0A9C">
              <w:rPr>
                <w:lang w:val="en-US"/>
              </w:rPr>
              <w:t>the increased price</w:t>
            </w:r>
            <w:r w:rsidR="00FD07C4" w:rsidRPr="00FC0A9C">
              <w:rPr>
                <w:lang w:val="en-US"/>
              </w:rPr>
              <w:t>s and shortages</w:t>
            </w:r>
            <w:r w:rsidRPr="00FC0A9C">
              <w:rPr>
                <w:lang w:val="en-US"/>
              </w:rPr>
              <w:t xml:space="preserve"> </w:t>
            </w:r>
            <w:r w:rsidR="00FD07C4" w:rsidRPr="00FC0A9C">
              <w:rPr>
                <w:lang w:val="en-US"/>
              </w:rPr>
              <w:t xml:space="preserve">are </w:t>
            </w:r>
            <w:proofErr w:type="gramStart"/>
            <w:r w:rsidR="00FD07C4" w:rsidRPr="00FC0A9C">
              <w:rPr>
                <w:lang w:val="en-US"/>
              </w:rPr>
              <w:t>having</w:t>
            </w:r>
            <w:r w:rsidRPr="00FC0A9C">
              <w:rPr>
                <w:lang w:val="en-US"/>
              </w:rPr>
              <w:t xml:space="preserve"> </w:t>
            </w:r>
            <w:r w:rsidR="004D2186" w:rsidRPr="00FC0A9C">
              <w:rPr>
                <w:lang w:val="en-US"/>
              </w:rPr>
              <w:t xml:space="preserve">an </w:t>
            </w:r>
            <w:r w:rsidR="00FD07C4" w:rsidRPr="00FC0A9C">
              <w:rPr>
                <w:lang w:val="en-US"/>
              </w:rPr>
              <w:t>effect on</w:t>
            </w:r>
            <w:proofErr w:type="gramEnd"/>
            <w:r w:rsidR="00FD07C4" w:rsidRPr="00FC0A9C">
              <w:rPr>
                <w:lang w:val="en-US"/>
              </w:rPr>
              <w:t xml:space="preserve"> the nutritional status</w:t>
            </w:r>
            <w:r w:rsidR="00D75C32">
              <w:rPr>
                <w:lang w:val="en-US"/>
              </w:rPr>
              <w:t xml:space="preserve"> of pregnant and breastfeeding women</w:t>
            </w:r>
            <w:r w:rsidRPr="00FC0A9C">
              <w:rPr>
                <w:lang w:val="en-US"/>
              </w:rPr>
              <w:t xml:space="preserve">. </w:t>
            </w:r>
            <w:r w:rsidRPr="00FC0A9C">
              <w:rPr>
                <w:color w:val="222222"/>
                <w:lang w:val="en-US"/>
              </w:rPr>
              <w:t xml:space="preserve">The health and well-being of pregnant and breastfeeding women </w:t>
            </w:r>
            <w:r w:rsidR="004D2186" w:rsidRPr="00FC0A9C">
              <w:rPr>
                <w:color w:val="222222"/>
                <w:lang w:val="en-US"/>
              </w:rPr>
              <w:t xml:space="preserve">have a </w:t>
            </w:r>
            <w:r w:rsidRPr="00FC0A9C">
              <w:rPr>
                <w:color w:val="222222"/>
                <w:lang w:val="en-US"/>
              </w:rPr>
              <w:t>di</w:t>
            </w:r>
            <w:r w:rsidR="003A66CC" w:rsidRPr="00FC0A9C">
              <w:rPr>
                <w:color w:val="222222"/>
                <w:lang w:val="en-US"/>
              </w:rPr>
              <w:t xml:space="preserve">rect impact on growing </w:t>
            </w:r>
            <w:r w:rsidR="004D2186" w:rsidRPr="00FC0A9C">
              <w:rPr>
                <w:color w:val="222222"/>
                <w:lang w:val="en-US"/>
              </w:rPr>
              <w:t xml:space="preserve">fetuses </w:t>
            </w:r>
            <w:r w:rsidRPr="00FC0A9C">
              <w:rPr>
                <w:color w:val="222222"/>
                <w:lang w:val="en-US"/>
              </w:rPr>
              <w:t xml:space="preserve">and </w:t>
            </w:r>
            <w:r w:rsidR="004D2186" w:rsidRPr="00FC0A9C">
              <w:rPr>
                <w:color w:val="222222"/>
                <w:lang w:val="en-US"/>
              </w:rPr>
              <w:t>newborns</w:t>
            </w:r>
            <w:r w:rsidR="003A66CC" w:rsidRPr="00FC0A9C">
              <w:rPr>
                <w:color w:val="222222"/>
                <w:lang w:val="en-US"/>
              </w:rPr>
              <w:t>.</w:t>
            </w:r>
            <w:r w:rsidRPr="00FC0A9C">
              <w:rPr>
                <w:color w:val="222222"/>
                <w:lang w:val="en-US"/>
              </w:rPr>
              <w:t xml:space="preserve"> Daily iron and folic acid supplementation </w:t>
            </w:r>
            <w:r w:rsidR="00860A5C">
              <w:rPr>
                <w:color w:val="222222"/>
                <w:lang w:val="en-US"/>
              </w:rPr>
              <w:t xml:space="preserve">are </w:t>
            </w:r>
            <w:r w:rsidRPr="00FC0A9C">
              <w:rPr>
                <w:color w:val="222222"/>
                <w:lang w:val="en-US"/>
              </w:rPr>
              <w:t>currently recommended by WHO as part of antenatal care</w:t>
            </w:r>
            <w:r w:rsidR="003A66CC" w:rsidRPr="00FC0A9C">
              <w:rPr>
                <w:color w:val="222222"/>
                <w:lang w:val="en-US"/>
              </w:rPr>
              <w:t xml:space="preserve"> interventions</w:t>
            </w:r>
            <w:r w:rsidRPr="00FC0A9C">
              <w:rPr>
                <w:color w:val="222222"/>
                <w:lang w:val="en-US"/>
              </w:rPr>
              <w:t xml:space="preserve"> to redu</w:t>
            </w:r>
            <w:r w:rsidR="00380D97" w:rsidRPr="00FC0A9C">
              <w:rPr>
                <w:color w:val="222222"/>
                <w:lang w:val="en-US"/>
              </w:rPr>
              <w:t>ce the risk of low birth weight</w:t>
            </w:r>
            <w:r w:rsidRPr="00FC0A9C">
              <w:rPr>
                <w:color w:val="222222"/>
                <w:lang w:val="en-US"/>
              </w:rPr>
              <w:t>,</w:t>
            </w:r>
            <w:r w:rsidR="00380D97" w:rsidRPr="00FC0A9C">
              <w:rPr>
                <w:color w:val="222222"/>
                <w:lang w:val="en-US"/>
              </w:rPr>
              <w:t xml:space="preserve"> small for gestational age</w:t>
            </w:r>
            <w:r w:rsidRPr="00FC0A9C">
              <w:rPr>
                <w:color w:val="222222"/>
                <w:lang w:val="en-US"/>
              </w:rPr>
              <w:t xml:space="preserve">, </w:t>
            </w:r>
            <w:r w:rsidR="003A66CC" w:rsidRPr="00FC0A9C">
              <w:rPr>
                <w:color w:val="222222"/>
                <w:lang w:val="en-US"/>
              </w:rPr>
              <w:t xml:space="preserve">and </w:t>
            </w:r>
            <w:r w:rsidRPr="00FC0A9C">
              <w:rPr>
                <w:color w:val="222222"/>
                <w:lang w:val="en-US"/>
              </w:rPr>
              <w:t xml:space="preserve">maternal </w:t>
            </w:r>
            <w:r w:rsidR="003A66CC" w:rsidRPr="00FC0A9C">
              <w:rPr>
                <w:color w:val="222222"/>
                <w:lang w:val="en-US"/>
              </w:rPr>
              <w:t xml:space="preserve">iron-deficiency </w:t>
            </w:r>
            <w:r w:rsidR="00FC0A9C" w:rsidRPr="00FC0A9C">
              <w:rPr>
                <w:color w:val="222222"/>
                <w:lang w:val="en-US"/>
              </w:rPr>
              <w:t>anemia</w:t>
            </w:r>
            <w:r w:rsidRPr="00FC0A9C">
              <w:rPr>
                <w:color w:val="222222"/>
                <w:lang w:val="en-US"/>
              </w:rPr>
              <w:t xml:space="preserve"> (</w:t>
            </w:r>
            <w:r w:rsidR="00DD1F62" w:rsidRPr="00FC0A9C">
              <w:rPr>
                <w:color w:val="222222"/>
                <w:lang w:val="en-US"/>
              </w:rPr>
              <w:t>Annex 1)</w:t>
            </w:r>
            <w:r w:rsidRPr="00FC0A9C">
              <w:rPr>
                <w:color w:val="222222"/>
                <w:lang w:val="en-US"/>
              </w:rPr>
              <w:t xml:space="preserve">. </w:t>
            </w:r>
          </w:p>
          <w:p w14:paraId="064E3FD8" w14:textId="77777777" w:rsidR="003A66CC" w:rsidRPr="00FC0A9C" w:rsidRDefault="003A66CC" w:rsidP="00380D97">
            <w:pPr>
              <w:jc w:val="both"/>
              <w:rPr>
                <w:color w:val="222222"/>
                <w:lang w:val="en-US"/>
              </w:rPr>
            </w:pPr>
          </w:p>
          <w:p w14:paraId="5E1F65A6" w14:textId="1897A378" w:rsidR="00283673" w:rsidRPr="00FC0A9C" w:rsidRDefault="00E47909" w:rsidP="00380D97">
            <w:pPr>
              <w:ind w:right="202"/>
              <w:jc w:val="both"/>
              <w:rPr>
                <w:color w:val="222222"/>
                <w:lang w:val="en-US"/>
              </w:rPr>
            </w:pPr>
            <w:r w:rsidRPr="00FC0A9C">
              <w:rPr>
                <w:color w:val="222222"/>
                <w:lang w:val="en-US"/>
              </w:rPr>
              <w:lastRenderedPageBreak/>
              <w:t xml:space="preserve">According to </w:t>
            </w:r>
            <w:r w:rsidR="00513E5C" w:rsidRPr="00FC0A9C">
              <w:rPr>
                <w:color w:val="222222"/>
                <w:lang w:val="en-US"/>
              </w:rPr>
              <w:t xml:space="preserve">the </w:t>
            </w:r>
            <w:r w:rsidR="003A66CC" w:rsidRPr="00FC0A9C">
              <w:rPr>
                <w:color w:val="222222"/>
                <w:lang w:val="en-US"/>
              </w:rPr>
              <w:t>F</w:t>
            </w:r>
            <w:r w:rsidR="00513E5C" w:rsidRPr="00FC0A9C">
              <w:rPr>
                <w:color w:val="222222"/>
                <w:lang w:val="en-US"/>
              </w:rPr>
              <w:t>ifth N</w:t>
            </w:r>
            <w:r w:rsidR="003A66CC" w:rsidRPr="00FC0A9C">
              <w:rPr>
                <w:color w:val="222222"/>
                <w:lang w:val="en-US"/>
              </w:rPr>
              <w:t xml:space="preserve">ational </w:t>
            </w:r>
            <w:r w:rsidR="00513E5C" w:rsidRPr="00FC0A9C">
              <w:rPr>
                <w:color w:val="222222"/>
                <w:lang w:val="en-US"/>
              </w:rPr>
              <w:t>N</w:t>
            </w:r>
            <w:r w:rsidR="003A66CC" w:rsidRPr="00FC0A9C">
              <w:rPr>
                <w:color w:val="222222"/>
                <w:lang w:val="en-US"/>
              </w:rPr>
              <w:t xml:space="preserve">utrition </w:t>
            </w:r>
            <w:r w:rsidR="00513E5C" w:rsidRPr="00FC0A9C">
              <w:rPr>
                <w:color w:val="222222"/>
                <w:lang w:val="en-US"/>
              </w:rPr>
              <w:t>S</w:t>
            </w:r>
            <w:r w:rsidR="003A66CC" w:rsidRPr="00FC0A9C">
              <w:rPr>
                <w:color w:val="222222"/>
                <w:lang w:val="en-US"/>
              </w:rPr>
              <w:t>urvey</w:t>
            </w:r>
            <w:r w:rsidR="00513E5C" w:rsidRPr="00FC0A9C">
              <w:rPr>
                <w:color w:val="222222"/>
                <w:lang w:val="en-US"/>
              </w:rPr>
              <w:t xml:space="preserve">, </w:t>
            </w:r>
            <w:r w:rsidR="003A66CC" w:rsidRPr="00FC0A9C">
              <w:rPr>
                <w:color w:val="222222"/>
                <w:lang w:val="en-US"/>
              </w:rPr>
              <w:t xml:space="preserve">the </w:t>
            </w:r>
            <w:r w:rsidR="00513E5C" w:rsidRPr="00FC0A9C">
              <w:rPr>
                <w:color w:val="222222"/>
                <w:lang w:val="en-US"/>
              </w:rPr>
              <w:t>p</w:t>
            </w:r>
            <w:r w:rsidR="009C7CF6" w:rsidRPr="00FC0A9C">
              <w:rPr>
                <w:color w:val="222222"/>
                <w:lang w:val="en-US"/>
              </w:rPr>
              <w:t>ercent</w:t>
            </w:r>
            <w:r w:rsidR="00860A5C">
              <w:rPr>
                <w:color w:val="222222"/>
                <w:lang w:val="en-US"/>
              </w:rPr>
              <w:t>age</w:t>
            </w:r>
            <w:r w:rsidR="009C7CF6" w:rsidRPr="00FC0A9C">
              <w:rPr>
                <w:color w:val="222222"/>
                <w:lang w:val="en-US"/>
              </w:rPr>
              <w:t xml:space="preserve"> distribution of </w:t>
            </w:r>
            <w:r w:rsidR="00FC0A9C" w:rsidRPr="00FC0A9C">
              <w:rPr>
                <w:color w:val="222222"/>
                <w:lang w:val="en-US"/>
              </w:rPr>
              <w:t>anemia</w:t>
            </w:r>
            <w:r w:rsidR="003A66CC" w:rsidRPr="00FC0A9C">
              <w:rPr>
                <w:color w:val="222222"/>
                <w:lang w:val="en-US"/>
              </w:rPr>
              <w:t xml:space="preserve"> among reproductive-</w:t>
            </w:r>
            <w:r w:rsidR="009C7CF6" w:rsidRPr="00FC0A9C">
              <w:rPr>
                <w:color w:val="222222"/>
                <w:lang w:val="en-US"/>
              </w:rPr>
              <w:t>age women in Mongolia differs by region and ranges between 19.7% (urban) to 22.3% (rural)</w:t>
            </w:r>
            <w:r w:rsidR="003A66CC" w:rsidRPr="00FC0A9C">
              <w:rPr>
                <w:color w:val="222222"/>
                <w:lang w:val="en-US"/>
              </w:rPr>
              <w:t>.</w:t>
            </w:r>
            <w:r w:rsidR="009C7CF6" w:rsidRPr="00FC0A9C">
              <w:rPr>
                <w:color w:val="222222"/>
                <w:lang w:val="en-US"/>
              </w:rPr>
              <w:t xml:space="preserve"> </w:t>
            </w:r>
            <w:r w:rsidR="003A66CC" w:rsidRPr="00FC0A9C">
              <w:rPr>
                <w:color w:val="222222"/>
                <w:lang w:val="en-US"/>
              </w:rPr>
              <w:t xml:space="preserve">The </w:t>
            </w:r>
            <w:r w:rsidR="009C7CF6" w:rsidRPr="00FC0A9C">
              <w:rPr>
                <w:color w:val="222222"/>
                <w:lang w:val="en-US"/>
              </w:rPr>
              <w:t>current ANC guideline recommends iron-folic acid supplements and multiple micronutrients during the first and second trimesters of pregnancy t</w:t>
            </w:r>
            <w:r w:rsidR="0019237D" w:rsidRPr="00FC0A9C">
              <w:rPr>
                <w:color w:val="222222"/>
                <w:lang w:val="en-US"/>
              </w:rPr>
              <w:t xml:space="preserve">o ensure safe motherhood (Annex </w:t>
            </w:r>
            <w:r w:rsidR="00DD1F62" w:rsidRPr="00FC0A9C">
              <w:rPr>
                <w:color w:val="222222"/>
                <w:lang w:val="en-US"/>
              </w:rPr>
              <w:t>2</w:t>
            </w:r>
            <w:r w:rsidR="0019237D" w:rsidRPr="00FC0A9C">
              <w:rPr>
                <w:color w:val="222222"/>
                <w:lang w:val="en-US"/>
              </w:rPr>
              <w:t xml:space="preserve">) and </w:t>
            </w:r>
            <w:r w:rsidR="004D2186" w:rsidRPr="00FC0A9C">
              <w:rPr>
                <w:color w:val="222222"/>
                <w:lang w:val="en-US"/>
              </w:rPr>
              <w:t xml:space="preserve">the </w:t>
            </w:r>
            <w:r w:rsidR="0019237D" w:rsidRPr="00FC0A9C">
              <w:rPr>
                <w:color w:val="222222"/>
                <w:lang w:val="en-US"/>
              </w:rPr>
              <w:t>wellbeing of new</w:t>
            </w:r>
            <w:r w:rsidR="009C7CF6" w:rsidRPr="00FC0A9C">
              <w:rPr>
                <w:color w:val="222222"/>
                <w:lang w:val="en-US"/>
              </w:rPr>
              <w:t xml:space="preserve">born. However, the recent </w:t>
            </w:r>
            <w:r w:rsidR="0019237D" w:rsidRPr="00FC0A9C">
              <w:rPr>
                <w:color w:val="222222"/>
                <w:lang w:val="en-US"/>
              </w:rPr>
              <w:t>UNFPA monitoring missions</w:t>
            </w:r>
            <w:r w:rsidR="009C7CF6" w:rsidRPr="00FC0A9C">
              <w:rPr>
                <w:color w:val="222222"/>
                <w:lang w:val="en-US"/>
              </w:rPr>
              <w:t xml:space="preserve"> </w:t>
            </w:r>
            <w:r w:rsidR="00F011B1" w:rsidRPr="00FC0A9C">
              <w:rPr>
                <w:color w:val="222222"/>
                <w:lang w:val="en-US"/>
              </w:rPr>
              <w:t xml:space="preserve">and preliminary findings of the survey on </w:t>
            </w:r>
            <w:r w:rsidR="004D2186" w:rsidRPr="00FC0A9C">
              <w:rPr>
                <w:color w:val="222222"/>
                <w:lang w:val="en-US"/>
              </w:rPr>
              <w:t xml:space="preserve">the </w:t>
            </w:r>
            <w:r w:rsidR="00F011B1" w:rsidRPr="00FC0A9C">
              <w:rPr>
                <w:color w:val="222222"/>
                <w:lang w:val="en-US"/>
              </w:rPr>
              <w:t xml:space="preserve">availability of contraceptives and micronutrients conducted by the NCMCH </w:t>
            </w:r>
            <w:r w:rsidR="0019237D" w:rsidRPr="00FC0A9C">
              <w:rPr>
                <w:color w:val="222222"/>
                <w:lang w:val="en-US"/>
              </w:rPr>
              <w:t xml:space="preserve">showed </w:t>
            </w:r>
            <w:r w:rsidR="004D2186" w:rsidRPr="00FC0A9C">
              <w:rPr>
                <w:color w:val="222222"/>
                <w:lang w:val="en-US"/>
              </w:rPr>
              <w:t xml:space="preserve">a </w:t>
            </w:r>
            <w:r w:rsidR="009C7CF6" w:rsidRPr="00FC0A9C">
              <w:rPr>
                <w:color w:val="222222"/>
                <w:lang w:val="en-US"/>
              </w:rPr>
              <w:t xml:space="preserve">shortage of micronutrient supply in the country </w:t>
            </w:r>
            <w:r w:rsidR="0099750E" w:rsidRPr="00FC0A9C">
              <w:rPr>
                <w:color w:val="222222"/>
                <w:lang w:val="en-US"/>
              </w:rPr>
              <w:t>and their lack at primary healthcare facilities</w:t>
            </w:r>
            <w:r w:rsidR="003A66CC" w:rsidRPr="00FC0A9C">
              <w:rPr>
                <w:color w:val="222222"/>
                <w:lang w:val="en-US"/>
              </w:rPr>
              <w:t>.</w:t>
            </w:r>
          </w:p>
          <w:p w14:paraId="3E01C19B" w14:textId="77777777" w:rsidR="003A66CC" w:rsidRPr="00FC0A9C" w:rsidRDefault="003A66CC" w:rsidP="00380D97">
            <w:pPr>
              <w:ind w:right="202"/>
              <w:jc w:val="both"/>
              <w:rPr>
                <w:color w:val="222222"/>
                <w:lang w:val="en-US"/>
              </w:rPr>
            </w:pPr>
          </w:p>
          <w:p w14:paraId="758B6B71" w14:textId="6B613C08" w:rsidR="00283673" w:rsidRPr="00FC0A9C" w:rsidRDefault="009C7CF6" w:rsidP="00380D97">
            <w:pPr>
              <w:ind w:right="202"/>
              <w:jc w:val="both"/>
              <w:rPr>
                <w:color w:val="222222"/>
                <w:lang w:val="en-US"/>
              </w:rPr>
            </w:pPr>
            <w:r w:rsidRPr="00FC0A9C">
              <w:rPr>
                <w:color w:val="222222"/>
                <w:lang w:val="en-US"/>
              </w:rPr>
              <w:t xml:space="preserve">Therefore, UNFPA CO seeks individual consultancy service to conduct a rapid assessment to get a clear understanding of the extent and impact of </w:t>
            </w:r>
            <w:r w:rsidR="00FC0A9C">
              <w:rPr>
                <w:color w:val="222222"/>
                <w:lang w:val="en-US"/>
              </w:rPr>
              <w:t>war in Ukraine</w:t>
            </w:r>
            <w:r w:rsidR="00F011B1" w:rsidRPr="00FC0A9C">
              <w:rPr>
                <w:color w:val="222222"/>
                <w:lang w:val="en-US"/>
              </w:rPr>
              <w:t xml:space="preserve">, and consequent </w:t>
            </w:r>
            <w:r w:rsidRPr="00FC0A9C">
              <w:rPr>
                <w:color w:val="222222"/>
                <w:lang w:val="en-US"/>
              </w:rPr>
              <w:t>increased cost</w:t>
            </w:r>
            <w:r w:rsidR="002D479C" w:rsidRPr="00FC0A9C">
              <w:rPr>
                <w:color w:val="222222"/>
                <w:lang w:val="en-US"/>
              </w:rPr>
              <w:t>s</w:t>
            </w:r>
            <w:r w:rsidRPr="00FC0A9C">
              <w:rPr>
                <w:color w:val="222222"/>
                <w:lang w:val="en-US"/>
              </w:rPr>
              <w:t xml:space="preserve"> </w:t>
            </w:r>
            <w:r w:rsidR="0099750E" w:rsidRPr="00FC0A9C">
              <w:rPr>
                <w:color w:val="222222"/>
                <w:lang w:val="en-US"/>
              </w:rPr>
              <w:t>and the nutritional status of pregnant and breastfeeding women</w:t>
            </w:r>
            <w:r w:rsidR="00050353" w:rsidRPr="00FC0A9C">
              <w:rPr>
                <w:color w:val="222222"/>
                <w:lang w:val="en-US"/>
              </w:rPr>
              <w:t xml:space="preserve"> from the vulnerable group of community</w:t>
            </w:r>
            <w:r w:rsidR="0099750E" w:rsidRPr="00FC0A9C">
              <w:rPr>
                <w:color w:val="222222"/>
                <w:lang w:val="en-US"/>
              </w:rPr>
              <w:t xml:space="preserve">, including their </w:t>
            </w:r>
            <w:r w:rsidR="00F011B1" w:rsidRPr="00FC0A9C">
              <w:rPr>
                <w:color w:val="222222"/>
                <w:lang w:val="en-US"/>
              </w:rPr>
              <w:t xml:space="preserve">ability and </w:t>
            </w:r>
            <w:r w:rsidR="0099750E" w:rsidRPr="00FC0A9C">
              <w:rPr>
                <w:color w:val="222222"/>
                <w:lang w:val="en-US"/>
              </w:rPr>
              <w:t xml:space="preserve">use of essential micronutrients and vitamins recommended by the national ANC guidelines. </w:t>
            </w:r>
          </w:p>
          <w:p w14:paraId="4DA125C1" w14:textId="77777777" w:rsidR="0099750E" w:rsidRPr="00FC0A9C" w:rsidRDefault="0099750E" w:rsidP="00380D97">
            <w:pPr>
              <w:ind w:right="202"/>
              <w:jc w:val="both"/>
              <w:rPr>
                <w:color w:val="222222"/>
                <w:lang w:val="en-US"/>
              </w:rPr>
            </w:pPr>
          </w:p>
          <w:p w14:paraId="00A5BB9A" w14:textId="6FE601EC" w:rsidR="00283673" w:rsidRPr="00FC0A9C" w:rsidRDefault="0099750E" w:rsidP="00380D97">
            <w:pPr>
              <w:ind w:right="202"/>
              <w:jc w:val="both"/>
              <w:rPr>
                <w:color w:val="222222"/>
                <w:lang w:val="en-US"/>
              </w:rPr>
            </w:pPr>
            <w:r w:rsidRPr="00FC0A9C">
              <w:rPr>
                <w:color w:val="222222"/>
                <w:lang w:val="en-US"/>
              </w:rPr>
              <w:t>Based on the</w:t>
            </w:r>
            <w:r w:rsidR="009C7CF6" w:rsidRPr="00FC0A9C">
              <w:rPr>
                <w:color w:val="222222"/>
                <w:lang w:val="en-US"/>
              </w:rPr>
              <w:t xml:space="preserve"> result of the assessment</w:t>
            </w:r>
            <w:r w:rsidRPr="00FC0A9C">
              <w:rPr>
                <w:color w:val="222222"/>
                <w:lang w:val="en-US"/>
              </w:rPr>
              <w:t>, the IC will provide a policy brief which</w:t>
            </w:r>
            <w:r w:rsidR="009C7CF6" w:rsidRPr="00FC0A9C">
              <w:rPr>
                <w:color w:val="222222"/>
                <w:lang w:val="en-US"/>
              </w:rPr>
              <w:t xml:space="preserve"> will be </w:t>
            </w:r>
            <w:r w:rsidRPr="00FC0A9C">
              <w:rPr>
                <w:color w:val="222222"/>
                <w:lang w:val="en-US"/>
              </w:rPr>
              <w:t>used for</w:t>
            </w:r>
            <w:r w:rsidR="009C7CF6" w:rsidRPr="00FC0A9C">
              <w:rPr>
                <w:color w:val="222222"/>
                <w:lang w:val="en-US"/>
              </w:rPr>
              <w:t xml:space="preserve"> advoca</w:t>
            </w:r>
            <w:r w:rsidRPr="00FC0A9C">
              <w:rPr>
                <w:color w:val="222222"/>
                <w:lang w:val="en-US"/>
              </w:rPr>
              <w:t xml:space="preserve">cy to persuade the </w:t>
            </w:r>
            <w:r w:rsidR="009C7CF6" w:rsidRPr="00FC0A9C">
              <w:rPr>
                <w:color w:val="222222"/>
                <w:lang w:val="en-US"/>
              </w:rPr>
              <w:t xml:space="preserve">Government </w:t>
            </w:r>
            <w:r w:rsidRPr="00FC0A9C">
              <w:rPr>
                <w:color w:val="222222"/>
                <w:lang w:val="en-US"/>
              </w:rPr>
              <w:t>to develop an evidence-based response</w:t>
            </w:r>
            <w:r w:rsidR="009C7CF6" w:rsidRPr="00FC0A9C">
              <w:rPr>
                <w:color w:val="222222"/>
                <w:lang w:val="en-US"/>
              </w:rPr>
              <w:t xml:space="preserve"> to the evolving situation</w:t>
            </w:r>
            <w:r w:rsidRPr="00FC0A9C">
              <w:rPr>
                <w:color w:val="222222"/>
                <w:lang w:val="en-US"/>
              </w:rPr>
              <w:t xml:space="preserve"> </w:t>
            </w:r>
            <w:proofErr w:type="gramStart"/>
            <w:r w:rsidRPr="00FC0A9C">
              <w:rPr>
                <w:color w:val="222222"/>
                <w:lang w:val="en-US"/>
              </w:rPr>
              <w:t>in regard to</w:t>
            </w:r>
            <w:proofErr w:type="gramEnd"/>
            <w:r w:rsidRPr="00FC0A9C">
              <w:rPr>
                <w:color w:val="222222"/>
                <w:lang w:val="en-US"/>
              </w:rPr>
              <w:t xml:space="preserve"> </w:t>
            </w:r>
            <w:r w:rsidR="00050353" w:rsidRPr="00FC0A9C">
              <w:rPr>
                <w:color w:val="222222"/>
                <w:lang w:val="en-US"/>
              </w:rPr>
              <w:t xml:space="preserve">protecting </w:t>
            </w:r>
            <w:r w:rsidRPr="00FC0A9C">
              <w:rPr>
                <w:color w:val="222222"/>
                <w:lang w:val="en-US"/>
              </w:rPr>
              <w:t>health and wellbeing of mothers and newborn</w:t>
            </w:r>
            <w:r w:rsidR="00860A5C">
              <w:rPr>
                <w:color w:val="222222"/>
                <w:lang w:val="en-US"/>
              </w:rPr>
              <w:t xml:space="preserve"> in Mongolia</w:t>
            </w:r>
            <w:r w:rsidR="009C7CF6" w:rsidRPr="00FC0A9C">
              <w:rPr>
                <w:color w:val="222222"/>
                <w:lang w:val="en-US"/>
              </w:rPr>
              <w:t>.</w:t>
            </w:r>
          </w:p>
          <w:p w14:paraId="711AA5A2" w14:textId="77777777" w:rsidR="00283673" w:rsidRPr="00FC0A9C" w:rsidRDefault="00283673" w:rsidP="00380D97">
            <w:pPr>
              <w:ind w:right="202"/>
              <w:jc w:val="both"/>
              <w:rPr>
                <w:color w:val="222222"/>
                <w:lang w:val="en-US"/>
              </w:rPr>
            </w:pPr>
          </w:p>
          <w:p w14:paraId="26513BE1" w14:textId="592BB36F" w:rsidR="00283673" w:rsidRPr="00FC0A9C" w:rsidRDefault="009C7CF6" w:rsidP="00380D97">
            <w:pPr>
              <w:ind w:right="202"/>
              <w:jc w:val="both"/>
              <w:rPr>
                <w:lang w:val="en-US"/>
              </w:rPr>
            </w:pPr>
            <w:r w:rsidRPr="00FC0A9C">
              <w:rPr>
                <w:b/>
                <w:lang w:val="en-US"/>
              </w:rPr>
              <w:t xml:space="preserve">The specific </w:t>
            </w:r>
            <w:r w:rsidR="00F5408B" w:rsidRPr="00FC0A9C">
              <w:rPr>
                <w:b/>
                <w:lang w:val="en-US"/>
              </w:rPr>
              <w:t>ta</w:t>
            </w:r>
            <w:r w:rsidR="001775CF" w:rsidRPr="00FC0A9C">
              <w:rPr>
                <w:b/>
                <w:lang w:val="en-US"/>
              </w:rPr>
              <w:t>s</w:t>
            </w:r>
            <w:r w:rsidR="00F5408B" w:rsidRPr="00FC0A9C">
              <w:rPr>
                <w:b/>
                <w:lang w:val="en-US"/>
              </w:rPr>
              <w:t>ks to be carried out by the consultant would be as follows</w:t>
            </w:r>
            <w:r w:rsidRPr="00FC0A9C">
              <w:rPr>
                <w:b/>
                <w:lang w:val="en-US"/>
              </w:rPr>
              <w:t xml:space="preserve">: </w:t>
            </w:r>
          </w:p>
          <w:p w14:paraId="32C13DE0" w14:textId="0C48E244" w:rsidR="00F011B1" w:rsidRPr="00FC0A9C" w:rsidRDefault="003410BC" w:rsidP="00380D97">
            <w:pPr>
              <w:pStyle w:val="ListParagraph"/>
              <w:numPr>
                <w:ilvl w:val="0"/>
                <w:numId w:val="6"/>
              </w:numPr>
              <w:ind w:right="202"/>
              <w:jc w:val="both"/>
              <w:rPr>
                <w:lang w:val="en-US"/>
              </w:rPr>
            </w:pPr>
            <w:r w:rsidRPr="00FC0A9C">
              <w:rPr>
                <w:lang w:val="en-US"/>
              </w:rPr>
              <w:t>C</w:t>
            </w:r>
            <w:r w:rsidR="00F011B1" w:rsidRPr="00FC0A9C">
              <w:rPr>
                <w:lang w:val="en-US"/>
              </w:rPr>
              <w:t>onduct</w:t>
            </w:r>
            <w:r w:rsidR="00860A5C">
              <w:rPr>
                <w:lang w:val="en-US"/>
              </w:rPr>
              <w:t>ing</w:t>
            </w:r>
            <w:r w:rsidR="00F011B1" w:rsidRPr="00FC0A9C">
              <w:rPr>
                <w:lang w:val="en-US"/>
              </w:rPr>
              <w:t xml:space="preserve"> </w:t>
            </w:r>
            <w:r w:rsidR="00050353" w:rsidRPr="00FC0A9C">
              <w:rPr>
                <w:lang w:val="en-US"/>
              </w:rPr>
              <w:t xml:space="preserve">a </w:t>
            </w:r>
            <w:r w:rsidR="00F011B1" w:rsidRPr="00FC0A9C">
              <w:rPr>
                <w:lang w:val="en-US"/>
              </w:rPr>
              <w:t xml:space="preserve">desk review of similar studies and findings of the abovementioned survey on </w:t>
            </w:r>
            <w:r w:rsidR="00050353" w:rsidRPr="00FC0A9C">
              <w:rPr>
                <w:lang w:val="en-US"/>
              </w:rPr>
              <w:t xml:space="preserve">the </w:t>
            </w:r>
            <w:r w:rsidR="00F011B1" w:rsidRPr="00FC0A9C">
              <w:rPr>
                <w:lang w:val="en-US"/>
              </w:rPr>
              <w:t>availability of contraceptives and micronutrients</w:t>
            </w:r>
          </w:p>
          <w:p w14:paraId="38BD0BB6" w14:textId="02111490" w:rsidR="00F5408B" w:rsidRPr="00FC0A9C" w:rsidRDefault="003410BC" w:rsidP="00380D97">
            <w:pPr>
              <w:pStyle w:val="ListParagraph"/>
              <w:numPr>
                <w:ilvl w:val="0"/>
                <w:numId w:val="6"/>
              </w:numPr>
              <w:ind w:right="202"/>
              <w:jc w:val="both"/>
              <w:rPr>
                <w:lang w:val="en-US"/>
              </w:rPr>
            </w:pPr>
            <w:r w:rsidRPr="00FC0A9C">
              <w:rPr>
                <w:lang w:val="en-US"/>
              </w:rPr>
              <w:t>Develop</w:t>
            </w:r>
            <w:r w:rsidR="00860A5C">
              <w:rPr>
                <w:lang w:val="en-US"/>
              </w:rPr>
              <w:t>ing</w:t>
            </w:r>
            <w:r w:rsidRPr="00FC0A9C">
              <w:rPr>
                <w:lang w:val="en-US"/>
              </w:rPr>
              <w:t xml:space="preserve"> a rapid assessment protocol and tools: The consultant is expected t</w:t>
            </w:r>
            <w:r w:rsidR="00F5408B" w:rsidRPr="00FC0A9C">
              <w:rPr>
                <w:lang w:val="en-US"/>
              </w:rPr>
              <w:t>o c</w:t>
            </w:r>
            <w:r w:rsidR="00D71FAA" w:rsidRPr="00FC0A9C">
              <w:rPr>
                <w:lang w:val="en-US"/>
              </w:rPr>
              <w:t>losely work</w:t>
            </w:r>
            <w:r w:rsidR="00F011B1" w:rsidRPr="00FC0A9C">
              <w:rPr>
                <w:lang w:val="en-US"/>
              </w:rPr>
              <w:t xml:space="preserve"> with the national experts </w:t>
            </w:r>
            <w:r w:rsidR="00AD4B5B">
              <w:rPr>
                <w:lang w:val="en-US"/>
              </w:rPr>
              <w:t xml:space="preserve">at National Center for Public health and other Government agencies </w:t>
            </w:r>
            <w:r w:rsidR="00F011B1" w:rsidRPr="00FC0A9C">
              <w:rPr>
                <w:lang w:val="en-US"/>
              </w:rPr>
              <w:t xml:space="preserve">and UNFPA </w:t>
            </w:r>
            <w:proofErr w:type="spellStart"/>
            <w:r w:rsidR="00F011B1" w:rsidRPr="00FC0A9C">
              <w:rPr>
                <w:lang w:val="en-US"/>
              </w:rPr>
              <w:t>programme</w:t>
            </w:r>
            <w:proofErr w:type="spellEnd"/>
            <w:r w:rsidR="00F011B1" w:rsidRPr="00FC0A9C">
              <w:rPr>
                <w:lang w:val="en-US"/>
              </w:rPr>
              <w:t xml:space="preserve"> </w:t>
            </w:r>
            <w:r w:rsidR="001775CF" w:rsidRPr="00FC0A9C">
              <w:rPr>
                <w:lang w:val="en-US"/>
              </w:rPr>
              <w:t>team to</w:t>
            </w:r>
            <w:r w:rsidR="00F5408B" w:rsidRPr="00FC0A9C">
              <w:rPr>
                <w:lang w:val="en-US"/>
              </w:rPr>
              <w:t xml:space="preserve"> </w:t>
            </w:r>
            <w:r w:rsidR="00F011B1" w:rsidRPr="00FC0A9C">
              <w:rPr>
                <w:lang w:val="en-US"/>
              </w:rPr>
              <w:t xml:space="preserve">develop a comprehensive rapid assessment methodology to evaluate the </w:t>
            </w:r>
            <w:r w:rsidR="00050353" w:rsidRPr="00FC0A9C">
              <w:rPr>
                <w:color w:val="222222"/>
                <w:lang w:val="en-US"/>
              </w:rPr>
              <w:t xml:space="preserve">availability, accessibility, affordability, and consumption of essential micronutrients and vitamins. </w:t>
            </w:r>
            <w:r w:rsidR="00F011B1" w:rsidRPr="00FC0A9C">
              <w:rPr>
                <w:color w:val="222222"/>
                <w:lang w:val="en-US"/>
              </w:rPr>
              <w:t>pregnant and breastfeeding women</w:t>
            </w:r>
            <w:r w:rsidR="00050353" w:rsidRPr="00FC0A9C">
              <w:rPr>
                <w:color w:val="222222"/>
                <w:lang w:val="en-US"/>
              </w:rPr>
              <w:t xml:space="preserve"> from a vulnerable group of </w:t>
            </w:r>
            <w:r w:rsidR="00FC0A9C" w:rsidRPr="00FC0A9C">
              <w:rPr>
                <w:color w:val="222222"/>
                <w:lang w:val="en-US"/>
              </w:rPr>
              <w:t>population</w:t>
            </w:r>
            <w:r w:rsidR="00860A5C">
              <w:rPr>
                <w:color w:val="222222"/>
                <w:lang w:val="en-US"/>
              </w:rPr>
              <w:t>.</w:t>
            </w:r>
            <w:r w:rsidR="00FC0A9C" w:rsidRPr="00FC0A9C">
              <w:rPr>
                <w:color w:val="222222"/>
                <w:lang w:val="en-US"/>
              </w:rPr>
              <w:t xml:space="preserve"> The</w:t>
            </w:r>
            <w:r w:rsidR="00D71FAA" w:rsidRPr="00FC0A9C">
              <w:rPr>
                <w:color w:val="222222"/>
                <w:lang w:val="en-US"/>
              </w:rPr>
              <w:t xml:space="preserve"> methodology should </w:t>
            </w:r>
            <w:r w:rsidR="00F5408B" w:rsidRPr="00FC0A9C">
              <w:rPr>
                <w:color w:val="222222"/>
                <w:lang w:val="en-US"/>
              </w:rPr>
              <w:t xml:space="preserve">aim to </w:t>
            </w:r>
            <w:r w:rsidR="00D71FAA" w:rsidRPr="00FC0A9C">
              <w:rPr>
                <w:color w:val="222222"/>
                <w:lang w:val="en-US"/>
              </w:rPr>
              <w:t xml:space="preserve">compare the indicators of nutritional status of pregnant women before the war in Ukraine with </w:t>
            </w:r>
            <w:r w:rsidRPr="00FC0A9C">
              <w:rPr>
                <w:color w:val="222222"/>
                <w:lang w:val="en-US"/>
              </w:rPr>
              <w:t xml:space="preserve">the </w:t>
            </w:r>
            <w:r w:rsidR="00D71FAA" w:rsidRPr="00FC0A9C">
              <w:rPr>
                <w:color w:val="222222"/>
                <w:lang w:val="en-US"/>
              </w:rPr>
              <w:t>current situation based on the available information in the ANC records (</w:t>
            </w:r>
            <w:proofErr w:type="gramStart"/>
            <w:r w:rsidR="00D71FAA" w:rsidRPr="00FC0A9C">
              <w:rPr>
                <w:color w:val="222222"/>
                <w:lang w:val="en-US"/>
              </w:rPr>
              <w:t>e.g.</w:t>
            </w:r>
            <w:proofErr w:type="gramEnd"/>
            <w:r w:rsidR="00D71FAA" w:rsidRPr="00FC0A9C">
              <w:rPr>
                <w:color w:val="222222"/>
                <w:lang w:val="en-US"/>
              </w:rPr>
              <w:t xml:space="preserve"> weight, birthweight, estimated daily calories, blood </w:t>
            </w:r>
            <w:r w:rsidR="00FC0A9C" w:rsidRPr="00FC0A9C">
              <w:rPr>
                <w:color w:val="222222"/>
                <w:lang w:val="en-US"/>
              </w:rPr>
              <w:t>hemoglobin</w:t>
            </w:r>
            <w:r w:rsidR="00D71FAA" w:rsidRPr="00FC0A9C">
              <w:rPr>
                <w:color w:val="222222"/>
                <w:lang w:val="en-US"/>
              </w:rPr>
              <w:t xml:space="preserve"> levels, use of iron and folic acid, etc.). </w:t>
            </w:r>
          </w:p>
          <w:p w14:paraId="76F9C585" w14:textId="16ECC97F" w:rsidR="00F5408B" w:rsidRPr="00FC0A9C" w:rsidRDefault="00F5408B" w:rsidP="00FC0A9C">
            <w:pPr>
              <w:pStyle w:val="ListParagraph"/>
              <w:numPr>
                <w:ilvl w:val="1"/>
                <w:numId w:val="6"/>
              </w:numPr>
              <w:ind w:right="202"/>
              <w:jc w:val="both"/>
              <w:rPr>
                <w:lang w:val="en-US"/>
              </w:rPr>
            </w:pPr>
            <w:r w:rsidRPr="00FC0A9C">
              <w:rPr>
                <w:color w:val="222222"/>
                <w:lang w:val="en-US"/>
              </w:rPr>
              <w:t xml:space="preserve">A </w:t>
            </w:r>
            <w:r w:rsidR="00D71FAA" w:rsidRPr="00FC0A9C">
              <w:rPr>
                <w:color w:val="222222"/>
                <w:lang w:val="en-US"/>
              </w:rPr>
              <w:t xml:space="preserve">qualitative analysis </w:t>
            </w:r>
            <w:r w:rsidRPr="00FC0A9C">
              <w:rPr>
                <w:color w:val="222222"/>
                <w:lang w:val="en-US"/>
              </w:rPr>
              <w:t xml:space="preserve">will </w:t>
            </w:r>
            <w:r w:rsidR="00D71FAA" w:rsidRPr="00FC0A9C">
              <w:rPr>
                <w:color w:val="222222"/>
                <w:lang w:val="en-US"/>
              </w:rPr>
              <w:t xml:space="preserve">be done by </w:t>
            </w:r>
            <w:r w:rsidRPr="00FC0A9C">
              <w:rPr>
                <w:color w:val="222222"/>
                <w:lang w:val="en-US"/>
              </w:rPr>
              <w:t xml:space="preserve">the consultant through </w:t>
            </w:r>
            <w:r w:rsidR="003410BC" w:rsidRPr="00FC0A9C">
              <w:rPr>
                <w:color w:val="222222"/>
                <w:lang w:val="en-US"/>
              </w:rPr>
              <w:t xml:space="preserve">interviews </w:t>
            </w:r>
            <w:r w:rsidRPr="00FC0A9C">
              <w:rPr>
                <w:color w:val="222222"/>
                <w:lang w:val="en-US"/>
              </w:rPr>
              <w:t xml:space="preserve">with </w:t>
            </w:r>
            <w:r w:rsidR="00D71FAA" w:rsidRPr="00FC0A9C">
              <w:rPr>
                <w:color w:val="222222"/>
                <w:lang w:val="en-US"/>
              </w:rPr>
              <w:t>women</w:t>
            </w:r>
            <w:r w:rsidR="002C4DDD" w:rsidRPr="00FC0A9C">
              <w:rPr>
                <w:color w:val="222222"/>
                <w:lang w:val="en-US"/>
              </w:rPr>
              <w:t>,</w:t>
            </w:r>
            <w:r w:rsidR="00D71FAA" w:rsidRPr="00FC0A9C">
              <w:rPr>
                <w:color w:val="222222"/>
                <w:lang w:val="en-US"/>
              </w:rPr>
              <w:t xml:space="preserve"> service providers</w:t>
            </w:r>
            <w:r w:rsidR="002C4DDD" w:rsidRPr="00FC0A9C">
              <w:rPr>
                <w:color w:val="222222"/>
                <w:lang w:val="en-US"/>
              </w:rPr>
              <w:t xml:space="preserve"> </w:t>
            </w:r>
            <w:r w:rsidRPr="00FC0A9C">
              <w:rPr>
                <w:color w:val="222222"/>
                <w:lang w:val="en-US"/>
              </w:rPr>
              <w:t xml:space="preserve">as well as </w:t>
            </w:r>
            <w:r w:rsidR="002C4DDD" w:rsidRPr="00FC0A9C">
              <w:rPr>
                <w:color w:val="222222"/>
                <w:lang w:val="en-US"/>
              </w:rPr>
              <w:t xml:space="preserve">policy/decision makers. </w:t>
            </w:r>
          </w:p>
          <w:p w14:paraId="1572E7B4" w14:textId="727FBB6C" w:rsidR="00283673" w:rsidRPr="00FC0A9C" w:rsidRDefault="00D71FAA" w:rsidP="00FC0A9C">
            <w:pPr>
              <w:pStyle w:val="ListParagraph"/>
              <w:numPr>
                <w:ilvl w:val="1"/>
                <w:numId w:val="6"/>
              </w:numPr>
              <w:ind w:right="202"/>
              <w:jc w:val="both"/>
              <w:rPr>
                <w:lang w:val="en-US"/>
              </w:rPr>
            </w:pPr>
            <w:r w:rsidRPr="00FC0A9C">
              <w:rPr>
                <w:color w:val="222222"/>
                <w:lang w:val="en-US"/>
              </w:rPr>
              <w:t xml:space="preserve">Availability and cost analysis </w:t>
            </w:r>
            <w:r w:rsidR="00F5408B" w:rsidRPr="00FC0A9C">
              <w:rPr>
                <w:color w:val="222222"/>
                <w:lang w:val="en-US"/>
              </w:rPr>
              <w:t xml:space="preserve">will </w:t>
            </w:r>
            <w:r w:rsidRPr="00FC0A9C">
              <w:rPr>
                <w:color w:val="222222"/>
                <w:lang w:val="en-US"/>
              </w:rPr>
              <w:t xml:space="preserve">be </w:t>
            </w:r>
            <w:r w:rsidR="00617D78" w:rsidRPr="00FC0A9C">
              <w:rPr>
                <w:color w:val="222222"/>
                <w:lang w:val="en-US"/>
              </w:rPr>
              <w:t xml:space="preserve">carried out </w:t>
            </w:r>
            <w:r w:rsidRPr="00FC0A9C">
              <w:rPr>
                <w:color w:val="222222"/>
                <w:lang w:val="en-US"/>
              </w:rPr>
              <w:t xml:space="preserve">by </w:t>
            </w:r>
            <w:r w:rsidR="00617D78" w:rsidRPr="00FC0A9C">
              <w:rPr>
                <w:color w:val="222222"/>
                <w:lang w:val="en-US"/>
              </w:rPr>
              <w:t xml:space="preserve">the consultant </w:t>
            </w:r>
            <w:r w:rsidR="003410BC" w:rsidRPr="00FC0A9C">
              <w:rPr>
                <w:color w:val="222222"/>
                <w:lang w:val="en-US"/>
              </w:rPr>
              <w:t xml:space="preserve">by </w:t>
            </w:r>
            <w:r w:rsidRPr="00FC0A9C">
              <w:rPr>
                <w:color w:val="222222"/>
                <w:lang w:val="en-US"/>
              </w:rPr>
              <w:t xml:space="preserve">interviewing pharmacists and </w:t>
            </w:r>
            <w:r w:rsidRPr="00FC0A9C">
              <w:rPr>
                <w:color w:val="222222"/>
                <w:lang w:val="en-US"/>
              </w:rPr>
              <w:lastRenderedPageBreak/>
              <w:t>suppliers.</w:t>
            </w:r>
            <w:r w:rsidR="00BB31FF" w:rsidRPr="00FC0A9C">
              <w:rPr>
                <w:color w:val="222222"/>
                <w:lang w:val="en-US"/>
              </w:rPr>
              <w:t xml:space="preserve"> A sub-group of women</w:t>
            </w:r>
            <w:r w:rsidR="00617D78" w:rsidRPr="00FC0A9C">
              <w:rPr>
                <w:color w:val="222222"/>
                <w:lang w:val="en-US"/>
              </w:rPr>
              <w:t xml:space="preserve"> with low income</w:t>
            </w:r>
            <w:r w:rsidR="00BB31FF" w:rsidRPr="00FC0A9C">
              <w:rPr>
                <w:color w:val="222222"/>
                <w:lang w:val="en-US"/>
              </w:rPr>
              <w:t>, single head</w:t>
            </w:r>
            <w:r w:rsidR="00617D78" w:rsidRPr="00FC0A9C">
              <w:rPr>
                <w:color w:val="222222"/>
                <w:lang w:val="en-US"/>
              </w:rPr>
              <w:t>ed</w:t>
            </w:r>
            <w:r w:rsidR="00BB31FF" w:rsidRPr="00FC0A9C">
              <w:rPr>
                <w:color w:val="222222"/>
                <w:lang w:val="en-US"/>
              </w:rPr>
              <w:t xml:space="preserve"> households, and women with disabilities will </w:t>
            </w:r>
            <w:r w:rsidR="00617D78" w:rsidRPr="00FC0A9C">
              <w:rPr>
                <w:color w:val="222222"/>
                <w:lang w:val="en-US"/>
              </w:rPr>
              <w:t xml:space="preserve">be </w:t>
            </w:r>
            <w:r w:rsidR="00BB31FF" w:rsidRPr="00FC0A9C">
              <w:rPr>
                <w:color w:val="222222"/>
                <w:lang w:val="en-US"/>
              </w:rPr>
              <w:t>a separate focus.</w:t>
            </w:r>
          </w:p>
          <w:p w14:paraId="20D766D1" w14:textId="04C7C1B0" w:rsidR="00D71FAA" w:rsidRPr="00FC0A9C" w:rsidRDefault="00B611F4" w:rsidP="00380D97">
            <w:pPr>
              <w:pStyle w:val="ListParagraph"/>
              <w:numPr>
                <w:ilvl w:val="0"/>
                <w:numId w:val="6"/>
              </w:numPr>
              <w:ind w:right="202"/>
              <w:jc w:val="both"/>
              <w:rPr>
                <w:lang w:val="en-US"/>
              </w:rPr>
            </w:pPr>
            <w:r>
              <w:rPr>
                <w:color w:val="222222"/>
                <w:lang w:val="en-US"/>
              </w:rPr>
              <w:t xml:space="preserve">Presenting </w:t>
            </w:r>
            <w:r w:rsidR="00D41CDA">
              <w:rPr>
                <w:color w:val="222222"/>
                <w:lang w:val="en-US"/>
              </w:rPr>
              <w:t>a</w:t>
            </w:r>
            <w:r>
              <w:rPr>
                <w:color w:val="222222"/>
                <w:lang w:val="en-US"/>
              </w:rPr>
              <w:t>t the</w:t>
            </w:r>
            <w:r w:rsidR="00D41CDA">
              <w:rPr>
                <w:color w:val="222222"/>
                <w:lang w:val="en-US"/>
              </w:rPr>
              <w:t xml:space="preserve"> </w:t>
            </w:r>
            <w:r w:rsidR="00D71FAA" w:rsidRPr="00FC0A9C">
              <w:rPr>
                <w:color w:val="222222"/>
                <w:lang w:val="en-US"/>
              </w:rPr>
              <w:t>stakeholder</w:t>
            </w:r>
            <w:r w:rsidR="00617D78" w:rsidRPr="00FC0A9C">
              <w:rPr>
                <w:color w:val="222222"/>
                <w:lang w:val="en-US"/>
              </w:rPr>
              <w:t>s’</w:t>
            </w:r>
            <w:r w:rsidR="00D71FAA" w:rsidRPr="00FC0A9C">
              <w:rPr>
                <w:color w:val="222222"/>
                <w:lang w:val="en-US"/>
              </w:rPr>
              <w:t xml:space="preserve"> workshop to validate the results</w:t>
            </w:r>
            <w:r w:rsidR="00617D78" w:rsidRPr="00FC0A9C">
              <w:rPr>
                <w:color w:val="222222"/>
                <w:lang w:val="en-US"/>
              </w:rPr>
              <w:t xml:space="preserve"> of the study</w:t>
            </w:r>
          </w:p>
          <w:p w14:paraId="285343E7" w14:textId="003D2F9F" w:rsidR="00D71FAA" w:rsidRPr="00FC0A9C" w:rsidRDefault="003410BC" w:rsidP="00380D97">
            <w:pPr>
              <w:pStyle w:val="ListParagraph"/>
              <w:numPr>
                <w:ilvl w:val="0"/>
                <w:numId w:val="6"/>
              </w:numPr>
              <w:ind w:right="202"/>
              <w:jc w:val="both"/>
              <w:rPr>
                <w:lang w:val="en-US"/>
              </w:rPr>
            </w:pPr>
            <w:r w:rsidRPr="00FC0A9C">
              <w:rPr>
                <w:color w:val="222222"/>
                <w:lang w:val="en-US"/>
              </w:rPr>
              <w:t>D</w:t>
            </w:r>
            <w:r w:rsidR="00D71FAA" w:rsidRPr="00FC0A9C">
              <w:rPr>
                <w:color w:val="222222"/>
                <w:lang w:val="en-US"/>
              </w:rPr>
              <w:t>evelop</w:t>
            </w:r>
            <w:r w:rsidR="00D41CDA">
              <w:rPr>
                <w:color w:val="222222"/>
                <w:lang w:val="en-US"/>
              </w:rPr>
              <w:t>ing</w:t>
            </w:r>
            <w:r w:rsidR="00D71FAA" w:rsidRPr="00FC0A9C">
              <w:rPr>
                <w:color w:val="222222"/>
                <w:lang w:val="en-US"/>
              </w:rPr>
              <w:t xml:space="preserve"> </w:t>
            </w:r>
            <w:r w:rsidRPr="00FC0A9C">
              <w:rPr>
                <w:color w:val="222222"/>
                <w:lang w:val="en-US"/>
              </w:rPr>
              <w:t xml:space="preserve">a </w:t>
            </w:r>
            <w:r w:rsidR="00D71FAA" w:rsidRPr="00FC0A9C">
              <w:rPr>
                <w:color w:val="222222"/>
                <w:lang w:val="en-US"/>
              </w:rPr>
              <w:t xml:space="preserve">policy brief based on the study findings and </w:t>
            </w:r>
            <w:r w:rsidR="00B611F4" w:rsidRPr="00FC0A9C">
              <w:rPr>
                <w:color w:val="222222"/>
                <w:lang w:val="en-US"/>
              </w:rPr>
              <w:t xml:space="preserve">specific recommendations </w:t>
            </w:r>
            <w:r w:rsidR="00B611F4">
              <w:rPr>
                <w:color w:val="222222"/>
                <w:lang w:val="en-US"/>
              </w:rPr>
              <w:t xml:space="preserve">from the </w:t>
            </w:r>
            <w:r w:rsidR="00D71FAA" w:rsidRPr="00FC0A9C">
              <w:rPr>
                <w:color w:val="222222"/>
                <w:lang w:val="en-US"/>
              </w:rPr>
              <w:t>validation workshop</w:t>
            </w:r>
            <w:r w:rsidR="00BA4775" w:rsidRPr="00FC0A9C">
              <w:rPr>
                <w:color w:val="222222"/>
                <w:lang w:val="en-US"/>
              </w:rPr>
              <w:t xml:space="preserve"> for the national ANC guidelines, health insurance system, social welfare, newborn care, families</w:t>
            </w:r>
            <w:r w:rsidRPr="00FC0A9C">
              <w:rPr>
                <w:color w:val="222222"/>
                <w:lang w:val="en-US"/>
              </w:rPr>
              <w:t>,</w:t>
            </w:r>
            <w:r w:rsidR="00BA4775" w:rsidRPr="00FC0A9C">
              <w:rPr>
                <w:color w:val="222222"/>
                <w:lang w:val="en-US"/>
              </w:rPr>
              <w:t xml:space="preserve"> and communities.</w:t>
            </w:r>
          </w:p>
          <w:p w14:paraId="499A202B" w14:textId="009CEF01" w:rsidR="00BA4775" w:rsidRPr="00CA3766" w:rsidRDefault="00641539" w:rsidP="00380D97">
            <w:pPr>
              <w:pStyle w:val="ListParagraph"/>
              <w:numPr>
                <w:ilvl w:val="0"/>
                <w:numId w:val="6"/>
              </w:numPr>
              <w:ind w:right="202"/>
              <w:jc w:val="both"/>
              <w:rPr>
                <w:lang w:val="en-US"/>
              </w:rPr>
            </w:pPr>
            <w:r>
              <w:rPr>
                <w:color w:val="222222"/>
                <w:lang w:val="en-US"/>
              </w:rPr>
              <w:t xml:space="preserve">Presenting </w:t>
            </w:r>
            <w:r w:rsidRPr="00FC0A9C">
              <w:rPr>
                <w:color w:val="222222"/>
                <w:lang w:val="en-US"/>
              </w:rPr>
              <w:t>at</w:t>
            </w:r>
            <w:r w:rsidR="00B611F4">
              <w:rPr>
                <w:color w:val="222222"/>
                <w:lang w:val="en-US"/>
              </w:rPr>
              <w:t xml:space="preserve"> the final</w:t>
            </w:r>
            <w:r w:rsidR="00D41CDA">
              <w:rPr>
                <w:color w:val="222222"/>
                <w:lang w:val="en-US"/>
              </w:rPr>
              <w:t xml:space="preserve"> </w:t>
            </w:r>
            <w:r w:rsidR="00FC0A9C" w:rsidRPr="00FC0A9C">
              <w:rPr>
                <w:color w:val="222222"/>
                <w:lang w:val="en-US"/>
              </w:rPr>
              <w:t>dissemination</w:t>
            </w:r>
            <w:r w:rsidR="006B6D38" w:rsidRPr="00FC0A9C">
              <w:rPr>
                <w:color w:val="222222"/>
                <w:lang w:val="en-US"/>
              </w:rPr>
              <w:t xml:space="preserve"> meeting: </w:t>
            </w:r>
            <w:r w:rsidR="00D50638" w:rsidRPr="00FC0A9C">
              <w:rPr>
                <w:color w:val="222222"/>
                <w:lang w:val="en-US"/>
              </w:rPr>
              <w:t xml:space="preserve">The consultant will </w:t>
            </w:r>
            <w:r w:rsidR="00B611F4">
              <w:rPr>
                <w:color w:val="222222"/>
                <w:lang w:val="en-US"/>
              </w:rPr>
              <w:t xml:space="preserve">present </w:t>
            </w:r>
            <w:r w:rsidR="00D50638" w:rsidRPr="00FC0A9C">
              <w:rPr>
                <w:color w:val="222222"/>
                <w:lang w:val="en-US"/>
              </w:rPr>
              <w:t>a</w:t>
            </w:r>
            <w:r>
              <w:rPr>
                <w:color w:val="222222"/>
                <w:lang w:val="en-US"/>
              </w:rPr>
              <w:t>t</w:t>
            </w:r>
            <w:r w:rsidR="00D50638" w:rsidRPr="00FC0A9C">
              <w:rPr>
                <w:color w:val="222222"/>
                <w:lang w:val="en-US"/>
              </w:rPr>
              <w:t xml:space="preserve"> </w:t>
            </w:r>
            <w:r w:rsidR="00F96620" w:rsidRPr="00FC0A9C">
              <w:rPr>
                <w:color w:val="222222"/>
                <w:lang w:val="en-US"/>
              </w:rPr>
              <w:t xml:space="preserve">final </w:t>
            </w:r>
            <w:r w:rsidR="00D50638" w:rsidRPr="00FC0A9C">
              <w:rPr>
                <w:color w:val="222222"/>
                <w:lang w:val="en-US"/>
              </w:rPr>
              <w:t xml:space="preserve">wrap up and dissemination </w:t>
            </w:r>
            <w:r w:rsidR="00F96620" w:rsidRPr="00FC0A9C">
              <w:rPr>
                <w:color w:val="222222"/>
                <w:lang w:val="en-US"/>
              </w:rPr>
              <w:t>meeting</w:t>
            </w:r>
            <w:r w:rsidR="00AD4B5B">
              <w:rPr>
                <w:color w:val="222222"/>
                <w:lang w:val="en-US"/>
              </w:rPr>
              <w:t xml:space="preserve"> for UN agencies’ staff and Government officials</w:t>
            </w:r>
          </w:p>
          <w:p w14:paraId="510D5F6E" w14:textId="2BD7609F" w:rsidR="00FB6D33" w:rsidRPr="00FC0A9C" w:rsidRDefault="00767984" w:rsidP="00380D97">
            <w:pPr>
              <w:pStyle w:val="ListParagraph"/>
              <w:numPr>
                <w:ilvl w:val="0"/>
                <w:numId w:val="6"/>
              </w:numPr>
              <w:ind w:right="202"/>
              <w:jc w:val="both"/>
              <w:rPr>
                <w:lang w:val="en-US"/>
              </w:rPr>
            </w:pPr>
            <w:r>
              <w:rPr>
                <w:color w:val="222222"/>
                <w:lang w:val="en-US"/>
              </w:rPr>
              <w:t xml:space="preserve">Leading the </w:t>
            </w:r>
            <w:r w:rsidR="00FB6D33" w:rsidRPr="00FC0A9C">
              <w:rPr>
                <w:color w:val="222222"/>
                <w:lang w:val="en-US"/>
              </w:rPr>
              <w:t>develop</w:t>
            </w:r>
            <w:r>
              <w:rPr>
                <w:color w:val="222222"/>
                <w:lang w:val="en-US"/>
              </w:rPr>
              <w:t xml:space="preserve">ment </w:t>
            </w:r>
            <w:r w:rsidR="00641539">
              <w:rPr>
                <w:color w:val="222222"/>
                <w:lang w:val="en-US"/>
              </w:rPr>
              <w:t xml:space="preserve">of </w:t>
            </w:r>
            <w:r w:rsidR="00641539" w:rsidRPr="00FC0A9C">
              <w:rPr>
                <w:color w:val="222222"/>
                <w:lang w:val="en-US"/>
              </w:rPr>
              <w:t>factsheets</w:t>
            </w:r>
            <w:r w:rsidR="00FB6D33" w:rsidRPr="00FC0A9C">
              <w:rPr>
                <w:color w:val="222222"/>
                <w:lang w:val="en-US"/>
              </w:rPr>
              <w:t xml:space="preserve"> </w:t>
            </w:r>
            <w:r w:rsidR="00AD4B5B">
              <w:rPr>
                <w:color w:val="222222"/>
                <w:lang w:val="en-US"/>
              </w:rPr>
              <w:t xml:space="preserve">with support of UNFPA’s communications staff </w:t>
            </w:r>
            <w:r w:rsidR="00FB6D33" w:rsidRPr="00FC0A9C">
              <w:rPr>
                <w:color w:val="222222"/>
                <w:lang w:val="en-US"/>
              </w:rPr>
              <w:t xml:space="preserve">for awareness raising and advocacy </w:t>
            </w:r>
            <w:r w:rsidR="00FB6D33">
              <w:rPr>
                <w:color w:val="222222"/>
                <w:lang w:val="en-US"/>
              </w:rPr>
              <w:t xml:space="preserve">purposes </w:t>
            </w:r>
            <w:r>
              <w:rPr>
                <w:color w:val="222222"/>
                <w:lang w:val="en-US"/>
              </w:rPr>
              <w:t>based on policy brief</w:t>
            </w:r>
          </w:p>
          <w:p w14:paraId="538A556A" w14:textId="7D58367F" w:rsidR="00D71FAA" w:rsidRPr="00FC0A9C" w:rsidRDefault="00D71FAA">
            <w:pPr>
              <w:ind w:right="202"/>
              <w:rPr>
                <w:b/>
                <w:lang w:val="en-US"/>
              </w:rPr>
            </w:pPr>
          </w:p>
          <w:p w14:paraId="0A762506" w14:textId="61405547" w:rsidR="00FC0A9C" w:rsidRDefault="00FC0A9C" w:rsidP="00FC0A9C">
            <w:pPr>
              <w:pStyle w:val="CommentText"/>
              <w:rPr>
                <w:color w:val="222222"/>
                <w:sz w:val="24"/>
                <w:szCs w:val="24"/>
                <w:lang w:val="en-US"/>
              </w:rPr>
            </w:pPr>
            <w:r w:rsidRPr="00FC0A9C">
              <w:rPr>
                <w:b/>
                <w:color w:val="222222"/>
                <w:sz w:val="24"/>
                <w:szCs w:val="24"/>
                <w:lang w:val="en-US"/>
              </w:rPr>
              <w:t>Location of Assessment:</w:t>
            </w:r>
          </w:p>
          <w:p w14:paraId="7C146705" w14:textId="35C1300A" w:rsidR="00FC0A9C" w:rsidRDefault="00FC0A9C" w:rsidP="00FC0A9C">
            <w:pPr>
              <w:pStyle w:val="CommentText"/>
              <w:rPr>
                <w:color w:val="222222"/>
                <w:sz w:val="24"/>
                <w:szCs w:val="24"/>
                <w:lang w:val="en-US"/>
              </w:rPr>
            </w:pPr>
          </w:p>
          <w:p w14:paraId="4F5CC7F9" w14:textId="79F38661" w:rsidR="00FC0A9C" w:rsidRDefault="00FC0A9C" w:rsidP="00C50A4D">
            <w:pPr>
              <w:pStyle w:val="CommentText"/>
              <w:jc w:val="both"/>
              <w:rPr>
                <w:color w:val="222222"/>
                <w:sz w:val="24"/>
                <w:szCs w:val="24"/>
                <w:lang w:val="en-US"/>
              </w:rPr>
            </w:pPr>
            <w:r>
              <w:rPr>
                <w:color w:val="222222"/>
                <w:sz w:val="24"/>
                <w:szCs w:val="24"/>
                <w:lang w:val="en-US"/>
              </w:rPr>
              <w:t xml:space="preserve">In Ulaanbaatar, the consultant will conduct the desk review, develop the assessment </w:t>
            </w:r>
            <w:r w:rsidR="00AE56AC">
              <w:rPr>
                <w:color w:val="222222"/>
                <w:sz w:val="24"/>
                <w:szCs w:val="24"/>
                <w:lang w:val="en-US"/>
              </w:rPr>
              <w:t xml:space="preserve">tools, and interview the relevant policy makers and stakeholders, including NGOs such as World Vision, which have provided multivitamins for children and women in the past. The consultant will </w:t>
            </w:r>
            <w:r w:rsidR="00767984">
              <w:rPr>
                <w:color w:val="222222"/>
                <w:sz w:val="24"/>
                <w:szCs w:val="24"/>
                <w:lang w:val="en-US"/>
              </w:rPr>
              <w:t xml:space="preserve">be required </w:t>
            </w:r>
            <w:r w:rsidR="00AE56AC">
              <w:rPr>
                <w:color w:val="222222"/>
                <w:sz w:val="24"/>
                <w:szCs w:val="24"/>
                <w:lang w:val="en-US"/>
              </w:rPr>
              <w:t xml:space="preserve">to visit health facilities, pharmaceutical </w:t>
            </w:r>
            <w:proofErr w:type="gramStart"/>
            <w:r w:rsidR="00AE56AC">
              <w:rPr>
                <w:color w:val="222222"/>
                <w:sz w:val="24"/>
                <w:szCs w:val="24"/>
                <w:lang w:val="en-US"/>
              </w:rPr>
              <w:t>wholesalers</w:t>
            </w:r>
            <w:proofErr w:type="gramEnd"/>
            <w:r w:rsidR="00AE56AC">
              <w:rPr>
                <w:color w:val="222222"/>
                <w:sz w:val="24"/>
                <w:szCs w:val="24"/>
                <w:lang w:val="en-US"/>
              </w:rPr>
              <w:t xml:space="preserve"> and individual pharmacies at selected sites</w:t>
            </w:r>
            <w:r w:rsidR="00616957">
              <w:rPr>
                <w:color w:val="222222"/>
                <w:sz w:val="24"/>
                <w:szCs w:val="24"/>
                <w:lang w:val="en-US"/>
              </w:rPr>
              <w:t xml:space="preserve"> in Ulaanbaatar</w:t>
            </w:r>
            <w:r w:rsidR="00767984">
              <w:rPr>
                <w:color w:val="222222"/>
                <w:sz w:val="24"/>
                <w:szCs w:val="24"/>
                <w:lang w:val="en-US"/>
              </w:rPr>
              <w:t xml:space="preserve"> and in nearby provinces</w:t>
            </w:r>
            <w:r w:rsidR="00AE56AC">
              <w:rPr>
                <w:color w:val="222222"/>
                <w:sz w:val="24"/>
                <w:szCs w:val="24"/>
                <w:lang w:val="en-US"/>
              </w:rPr>
              <w:t xml:space="preserve">. The stakeholder validation </w:t>
            </w:r>
            <w:r w:rsidR="00641539">
              <w:rPr>
                <w:color w:val="222222"/>
                <w:sz w:val="24"/>
                <w:szCs w:val="24"/>
                <w:lang w:val="en-US"/>
              </w:rPr>
              <w:t>workshop and</w:t>
            </w:r>
            <w:r w:rsidR="00AE56AC">
              <w:rPr>
                <w:color w:val="222222"/>
                <w:sz w:val="24"/>
                <w:szCs w:val="24"/>
                <w:lang w:val="en-US"/>
              </w:rPr>
              <w:t xml:space="preserve"> the result dissemination</w:t>
            </w:r>
            <w:r w:rsidR="00767984">
              <w:rPr>
                <w:color w:val="222222"/>
                <w:sz w:val="24"/>
                <w:szCs w:val="24"/>
                <w:lang w:val="en-US"/>
              </w:rPr>
              <w:t xml:space="preserve"> meeting</w:t>
            </w:r>
            <w:r w:rsidR="00AE56AC">
              <w:rPr>
                <w:color w:val="222222"/>
                <w:sz w:val="24"/>
                <w:szCs w:val="24"/>
                <w:lang w:val="en-US"/>
              </w:rPr>
              <w:t xml:space="preserve"> will take place in UB.</w:t>
            </w:r>
          </w:p>
          <w:p w14:paraId="4D15F86A" w14:textId="5EE7DDC9" w:rsidR="00AE56AC" w:rsidRDefault="00AE56AC" w:rsidP="00FC0A9C">
            <w:pPr>
              <w:pStyle w:val="CommentText"/>
              <w:rPr>
                <w:color w:val="222222"/>
                <w:sz w:val="24"/>
                <w:szCs w:val="24"/>
                <w:lang w:val="en-US"/>
              </w:rPr>
            </w:pPr>
          </w:p>
          <w:p w14:paraId="00345BB7" w14:textId="229DCE2F" w:rsidR="00AE56AC" w:rsidRDefault="00AE56AC" w:rsidP="00C50A4D">
            <w:pPr>
              <w:pStyle w:val="CommentText"/>
              <w:jc w:val="both"/>
              <w:rPr>
                <w:color w:val="222222"/>
                <w:sz w:val="24"/>
                <w:szCs w:val="24"/>
                <w:lang w:val="en-US"/>
              </w:rPr>
            </w:pPr>
            <w:r>
              <w:rPr>
                <w:color w:val="222222"/>
                <w:sz w:val="24"/>
                <w:szCs w:val="24"/>
                <w:lang w:val="en-US"/>
              </w:rPr>
              <w:t xml:space="preserve">In the selected </w:t>
            </w:r>
            <w:r w:rsidR="00767984">
              <w:rPr>
                <w:color w:val="222222"/>
                <w:sz w:val="24"/>
                <w:szCs w:val="24"/>
                <w:lang w:val="en-US"/>
              </w:rPr>
              <w:t xml:space="preserve">sites, </w:t>
            </w:r>
            <w:r>
              <w:rPr>
                <w:color w:val="222222"/>
                <w:sz w:val="24"/>
                <w:szCs w:val="24"/>
                <w:lang w:val="en-US"/>
              </w:rPr>
              <w:t>the consultant will assess health facilities, and pharmacies, and interview health officials at health departments, and</w:t>
            </w:r>
            <w:r w:rsidR="00767984">
              <w:rPr>
                <w:color w:val="222222"/>
                <w:sz w:val="24"/>
                <w:szCs w:val="24"/>
                <w:lang w:val="en-US"/>
              </w:rPr>
              <w:t xml:space="preserve"> pregnant and breastfeeding women, and</w:t>
            </w:r>
            <w:r>
              <w:rPr>
                <w:color w:val="222222"/>
                <w:sz w:val="24"/>
                <w:szCs w:val="24"/>
                <w:lang w:val="en-US"/>
              </w:rPr>
              <w:t xml:space="preserve"> other relevant stakeholders including NGOs. All administrative units </w:t>
            </w:r>
            <w:r w:rsidR="00616957">
              <w:rPr>
                <w:color w:val="222222"/>
                <w:sz w:val="24"/>
                <w:szCs w:val="24"/>
                <w:lang w:val="en-US"/>
              </w:rPr>
              <w:t xml:space="preserve">such </w:t>
            </w:r>
            <w:r w:rsidR="00206FE8">
              <w:rPr>
                <w:color w:val="222222"/>
                <w:sz w:val="24"/>
                <w:szCs w:val="24"/>
                <w:lang w:val="en-US"/>
              </w:rPr>
              <w:t>s</w:t>
            </w:r>
            <w:r w:rsidR="00616957">
              <w:rPr>
                <w:color w:val="222222"/>
                <w:sz w:val="24"/>
                <w:szCs w:val="24"/>
                <w:lang w:val="en-US"/>
              </w:rPr>
              <w:t xml:space="preserve">oum, </w:t>
            </w:r>
            <w:r w:rsidR="00206FE8">
              <w:rPr>
                <w:color w:val="222222"/>
                <w:sz w:val="24"/>
                <w:szCs w:val="24"/>
                <w:lang w:val="en-US"/>
              </w:rPr>
              <w:t>b</w:t>
            </w:r>
            <w:r w:rsidR="00616957">
              <w:rPr>
                <w:color w:val="222222"/>
                <w:sz w:val="24"/>
                <w:szCs w:val="24"/>
                <w:lang w:val="en-US"/>
              </w:rPr>
              <w:t xml:space="preserve">ag, </w:t>
            </w:r>
            <w:r w:rsidR="00206FE8">
              <w:rPr>
                <w:color w:val="222222"/>
                <w:sz w:val="24"/>
                <w:szCs w:val="24"/>
                <w:lang w:val="en-US"/>
              </w:rPr>
              <w:t>and p</w:t>
            </w:r>
            <w:r w:rsidR="00616957">
              <w:rPr>
                <w:color w:val="222222"/>
                <w:sz w:val="24"/>
                <w:szCs w:val="24"/>
                <w:lang w:val="en-US"/>
              </w:rPr>
              <w:t xml:space="preserve">rovincial centers </w:t>
            </w:r>
            <w:r>
              <w:rPr>
                <w:color w:val="222222"/>
                <w:sz w:val="24"/>
                <w:szCs w:val="24"/>
                <w:lang w:val="en-US"/>
              </w:rPr>
              <w:t>need to be covered.</w:t>
            </w:r>
          </w:p>
          <w:p w14:paraId="742199B1" w14:textId="48120DB7" w:rsidR="00AE56AC" w:rsidRDefault="00AE56AC" w:rsidP="00FC0A9C">
            <w:pPr>
              <w:pStyle w:val="CommentText"/>
              <w:rPr>
                <w:color w:val="222222"/>
                <w:sz w:val="24"/>
                <w:szCs w:val="24"/>
                <w:lang w:val="en-US"/>
              </w:rPr>
            </w:pPr>
          </w:p>
          <w:p w14:paraId="77A50D67" w14:textId="38B17044" w:rsidR="00AE56AC" w:rsidRPr="00FC0A9C" w:rsidRDefault="00AE56AC" w:rsidP="00C50A4D">
            <w:pPr>
              <w:pStyle w:val="CommentText"/>
              <w:jc w:val="both"/>
              <w:rPr>
                <w:color w:val="222222"/>
                <w:sz w:val="24"/>
                <w:szCs w:val="24"/>
                <w:lang w:val="en-US"/>
              </w:rPr>
            </w:pPr>
            <w:r>
              <w:rPr>
                <w:color w:val="222222"/>
                <w:sz w:val="24"/>
                <w:szCs w:val="24"/>
                <w:lang w:val="en-US"/>
              </w:rPr>
              <w:t xml:space="preserve">Focus group discussions with </w:t>
            </w:r>
            <w:r w:rsidR="00FB6D33">
              <w:rPr>
                <w:color w:val="222222"/>
                <w:sz w:val="24"/>
                <w:szCs w:val="24"/>
                <w:lang w:val="en-US"/>
              </w:rPr>
              <w:t xml:space="preserve">the </w:t>
            </w:r>
            <w:r>
              <w:rPr>
                <w:color w:val="222222"/>
                <w:sz w:val="24"/>
                <w:szCs w:val="24"/>
                <w:lang w:val="en-US"/>
              </w:rPr>
              <w:t xml:space="preserve">target populations need to be done in UB and countryside. Social protection and welfare facilities also need to be </w:t>
            </w:r>
            <w:r w:rsidR="00FB6D33">
              <w:rPr>
                <w:color w:val="222222"/>
                <w:sz w:val="24"/>
                <w:szCs w:val="24"/>
                <w:lang w:val="en-US"/>
              </w:rPr>
              <w:t xml:space="preserve">covered by </w:t>
            </w:r>
            <w:r>
              <w:rPr>
                <w:color w:val="222222"/>
                <w:sz w:val="24"/>
                <w:szCs w:val="24"/>
                <w:lang w:val="en-US"/>
              </w:rPr>
              <w:t>the assessment.</w:t>
            </w:r>
          </w:p>
          <w:p w14:paraId="4ADCC6A9" w14:textId="2249A0DD" w:rsidR="006B6D38" w:rsidRPr="00FC0A9C" w:rsidRDefault="006B6D38">
            <w:pPr>
              <w:ind w:right="202"/>
              <w:rPr>
                <w:b/>
                <w:lang w:val="en-US"/>
              </w:rPr>
            </w:pPr>
          </w:p>
          <w:p w14:paraId="0C5EE4E5" w14:textId="30F57233" w:rsidR="00283673" w:rsidRPr="00FC0A9C" w:rsidRDefault="009C7CF6">
            <w:pPr>
              <w:ind w:right="202"/>
              <w:rPr>
                <w:lang w:val="en-US"/>
              </w:rPr>
            </w:pPr>
            <w:r w:rsidRPr="00FC0A9C">
              <w:rPr>
                <w:b/>
                <w:lang w:val="en-US"/>
              </w:rPr>
              <w:t>Key deliverables from the consultancy</w:t>
            </w:r>
            <w:r w:rsidR="00D50638" w:rsidRPr="00FC0A9C">
              <w:rPr>
                <w:b/>
                <w:lang w:val="en-US"/>
              </w:rPr>
              <w:t xml:space="preserve"> will be as follows</w:t>
            </w:r>
            <w:r w:rsidRPr="00FC0A9C">
              <w:rPr>
                <w:b/>
                <w:lang w:val="en-US"/>
              </w:rPr>
              <w:t xml:space="preserve">:  </w:t>
            </w:r>
          </w:p>
          <w:p w14:paraId="413299A2" w14:textId="459B6D29" w:rsidR="00206FE8" w:rsidRDefault="00206FE8">
            <w:pPr>
              <w:numPr>
                <w:ilvl w:val="0"/>
                <w:numId w:val="2"/>
              </w:numPr>
              <w:ind w:left="360" w:right="202"/>
              <w:rPr>
                <w:lang w:val="en-US"/>
              </w:rPr>
            </w:pPr>
            <w:r>
              <w:rPr>
                <w:lang w:val="en-US"/>
              </w:rPr>
              <w:t xml:space="preserve">Develop </w:t>
            </w:r>
            <w:r>
              <w:rPr>
                <w:color w:val="000000"/>
                <w:lang w:val="en-US"/>
              </w:rPr>
              <w:t>a r</w:t>
            </w:r>
            <w:r w:rsidRPr="00FC0A9C">
              <w:rPr>
                <w:color w:val="000000"/>
                <w:lang w:val="en-US"/>
              </w:rPr>
              <w:t>apid assessment protocol with data collection tools</w:t>
            </w:r>
            <w:r>
              <w:rPr>
                <w:color w:val="000000"/>
                <w:lang w:val="en-US"/>
              </w:rPr>
              <w:t xml:space="preserve"> such as interview questionnaire and checklists</w:t>
            </w:r>
          </w:p>
          <w:p w14:paraId="2F7FD2F9" w14:textId="62E33344" w:rsidR="00283673" w:rsidRPr="00FC0A9C" w:rsidRDefault="009C7CF6">
            <w:pPr>
              <w:numPr>
                <w:ilvl w:val="0"/>
                <w:numId w:val="2"/>
              </w:numPr>
              <w:ind w:left="360" w:right="202"/>
              <w:rPr>
                <w:lang w:val="en-US"/>
              </w:rPr>
            </w:pPr>
            <w:r w:rsidRPr="00FC0A9C">
              <w:rPr>
                <w:lang w:val="en-US"/>
              </w:rPr>
              <w:t xml:space="preserve">Rapid assessment report with recommended key response actions </w:t>
            </w:r>
            <w:r w:rsidR="00206FE8">
              <w:rPr>
                <w:lang w:val="en-US"/>
              </w:rPr>
              <w:t xml:space="preserve">at policy and operational levels </w:t>
            </w:r>
            <w:r w:rsidRPr="00FC0A9C">
              <w:rPr>
                <w:lang w:val="en-US"/>
              </w:rPr>
              <w:t xml:space="preserve">in English and Mongolian </w:t>
            </w:r>
          </w:p>
          <w:p w14:paraId="003696DD" w14:textId="19057901" w:rsidR="00BA4775" w:rsidRPr="00FC0A9C" w:rsidRDefault="00BC226D">
            <w:pPr>
              <w:numPr>
                <w:ilvl w:val="0"/>
                <w:numId w:val="2"/>
              </w:numPr>
              <w:ind w:left="360" w:right="202"/>
              <w:rPr>
                <w:lang w:val="en-US"/>
              </w:rPr>
            </w:pPr>
            <w:r>
              <w:rPr>
                <w:lang w:val="en-US"/>
              </w:rPr>
              <w:t xml:space="preserve">Presenting the key findings </w:t>
            </w:r>
            <w:r w:rsidR="00641539">
              <w:rPr>
                <w:lang w:val="en-US"/>
              </w:rPr>
              <w:t xml:space="preserve">at </w:t>
            </w:r>
            <w:r w:rsidR="00641539" w:rsidRPr="00FC0A9C">
              <w:rPr>
                <w:lang w:val="en-US"/>
              </w:rPr>
              <w:t>the</w:t>
            </w:r>
            <w:r w:rsidR="00FB6D33">
              <w:rPr>
                <w:lang w:val="en-US"/>
              </w:rPr>
              <w:t xml:space="preserve"> </w:t>
            </w:r>
            <w:r w:rsidR="00BA4775" w:rsidRPr="00FC0A9C">
              <w:rPr>
                <w:lang w:val="en-US"/>
              </w:rPr>
              <w:t>stakeholder</w:t>
            </w:r>
            <w:r w:rsidR="00FB6D33">
              <w:rPr>
                <w:lang w:val="en-US"/>
              </w:rPr>
              <w:t>s’</w:t>
            </w:r>
            <w:r w:rsidR="00BA4775" w:rsidRPr="00FC0A9C">
              <w:rPr>
                <w:lang w:val="en-US"/>
              </w:rPr>
              <w:t xml:space="preserve"> workshop</w:t>
            </w:r>
          </w:p>
          <w:p w14:paraId="475FFF9B" w14:textId="507B92EA" w:rsidR="00283673" w:rsidRPr="00FC0A9C" w:rsidRDefault="00C17BE4" w:rsidP="00BA4775">
            <w:pPr>
              <w:numPr>
                <w:ilvl w:val="0"/>
                <w:numId w:val="2"/>
              </w:numPr>
              <w:ind w:left="360" w:right="202"/>
              <w:rPr>
                <w:lang w:val="en-US"/>
              </w:rPr>
            </w:pPr>
            <w:r>
              <w:rPr>
                <w:lang w:val="en-US"/>
              </w:rPr>
              <w:t xml:space="preserve">Developing </w:t>
            </w:r>
            <w:r w:rsidR="00BA4775" w:rsidRPr="00FC0A9C">
              <w:rPr>
                <w:lang w:val="en-US"/>
              </w:rPr>
              <w:t>Factsheets for advocacy and awareness raising</w:t>
            </w:r>
            <w:r>
              <w:rPr>
                <w:lang w:val="en-US"/>
              </w:rPr>
              <w:t xml:space="preserve"> with support of </w:t>
            </w:r>
            <w:r w:rsidR="00BC226D">
              <w:rPr>
                <w:lang w:val="en-US"/>
              </w:rPr>
              <w:t xml:space="preserve">UNFPA communication staff </w:t>
            </w:r>
          </w:p>
          <w:p w14:paraId="53010F42" w14:textId="1E215F69" w:rsidR="00F96620" w:rsidRPr="00FC0A9C" w:rsidRDefault="00BC226D" w:rsidP="00F96620">
            <w:pPr>
              <w:numPr>
                <w:ilvl w:val="0"/>
                <w:numId w:val="2"/>
              </w:numPr>
              <w:ind w:left="360" w:right="202"/>
              <w:rPr>
                <w:lang w:val="en-US"/>
              </w:rPr>
            </w:pPr>
            <w:proofErr w:type="gramStart"/>
            <w:r>
              <w:rPr>
                <w:lang w:val="en-US"/>
              </w:rPr>
              <w:t xml:space="preserve">Presentation </w:t>
            </w:r>
            <w:r w:rsidR="00F96620" w:rsidRPr="00FC0A9C">
              <w:rPr>
                <w:lang w:val="en-US"/>
              </w:rPr>
              <w:t xml:space="preserve"> </w:t>
            </w:r>
            <w:r w:rsidR="00D50638" w:rsidRPr="00FC0A9C">
              <w:rPr>
                <w:lang w:val="en-US"/>
              </w:rPr>
              <w:t>of</w:t>
            </w:r>
            <w:proofErr w:type="gramEnd"/>
            <w:r w:rsidR="00D50638" w:rsidRPr="00FC0A9C">
              <w:rPr>
                <w:lang w:val="en-US"/>
              </w:rPr>
              <w:t xml:space="preserve"> </w:t>
            </w:r>
            <w:r w:rsidR="00F96620" w:rsidRPr="00FC0A9C">
              <w:rPr>
                <w:lang w:val="en-US"/>
              </w:rPr>
              <w:t xml:space="preserve">the </w:t>
            </w:r>
            <w:r>
              <w:rPr>
                <w:lang w:val="en-US"/>
              </w:rPr>
              <w:t xml:space="preserve">assessment </w:t>
            </w:r>
            <w:r w:rsidR="00FC0A9C" w:rsidRPr="00FC0A9C">
              <w:rPr>
                <w:lang w:val="en-US"/>
              </w:rPr>
              <w:t xml:space="preserve">results </w:t>
            </w:r>
            <w:r>
              <w:rPr>
                <w:lang w:val="en-US"/>
              </w:rPr>
              <w:t xml:space="preserve">at the </w:t>
            </w:r>
            <w:r w:rsidR="00F96620" w:rsidRPr="00FC0A9C">
              <w:rPr>
                <w:lang w:val="en-US"/>
              </w:rPr>
              <w:t>dissemination meeting</w:t>
            </w:r>
            <w:r w:rsidR="00206FE8">
              <w:rPr>
                <w:lang w:val="en-US"/>
              </w:rPr>
              <w:t xml:space="preserve"> facilitated by UNFPA</w:t>
            </w:r>
          </w:p>
        </w:tc>
      </w:tr>
      <w:tr w:rsidR="00283673" w:rsidRPr="00FC0A9C" w14:paraId="0588F40B" w14:textId="77777777">
        <w:tc>
          <w:tcPr>
            <w:tcW w:w="2640" w:type="dxa"/>
            <w:tcBorders>
              <w:top w:val="single" w:sz="6" w:space="0" w:color="000000"/>
              <w:left w:val="single" w:sz="6" w:space="0" w:color="000000"/>
              <w:bottom w:val="single" w:sz="6" w:space="0" w:color="000000"/>
            </w:tcBorders>
          </w:tcPr>
          <w:p w14:paraId="7A081534" w14:textId="77777777" w:rsidR="00283673" w:rsidRPr="00FC0A9C" w:rsidRDefault="009C7CF6">
            <w:pPr>
              <w:tabs>
                <w:tab w:val="left" w:pos="-720"/>
              </w:tabs>
              <w:spacing w:before="40" w:after="54"/>
              <w:rPr>
                <w:lang w:val="en-US"/>
              </w:rPr>
            </w:pPr>
            <w:r w:rsidRPr="00FC0A9C">
              <w:rPr>
                <w:lang w:val="en-US"/>
              </w:rPr>
              <w:lastRenderedPageBreak/>
              <w:t>Duration and working schedule</w:t>
            </w:r>
          </w:p>
        </w:tc>
        <w:tc>
          <w:tcPr>
            <w:tcW w:w="6990" w:type="dxa"/>
            <w:tcBorders>
              <w:top w:val="single" w:sz="6" w:space="0" w:color="000000"/>
              <w:left w:val="single" w:sz="6" w:space="0" w:color="000000"/>
              <w:bottom w:val="single" w:sz="6" w:space="0" w:color="000000"/>
              <w:right w:val="single" w:sz="6" w:space="0" w:color="000000"/>
            </w:tcBorders>
          </w:tcPr>
          <w:p w14:paraId="79211754" w14:textId="724EF86F" w:rsidR="00283673" w:rsidRPr="00FC0A9C" w:rsidRDefault="009C7CF6">
            <w:pPr>
              <w:rPr>
                <w:highlight w:val="yellow"/>
                <w:lang w:val="en-US"/>
              </w:rPr>
            </w:pPr>
            <w:r w:rsidRPr="00FC0A9C">
              <w:rPr>
                <w:lang w:val="en-US"/>
              </w:rPr>
              <w:t xml:space="preserve">The duration of this consultancy is </w:t>
            </w:r>
            <w:r w:rsidR="00C17BE4">
              <w:rPr>
                <w:lang w:val="en-US"/>
              </w:rPr>
              <w:t xml:space="preserve">expected to be </w:t>
            </w:r>
            <w:r w:rsidRPr="00FC0A9C">
              <w:rPr>
                <w:lang w:val="en-US"/>
              </w:rPr>
              <w:t>five months</w:t>
            </w:r>
            <w:r w:rsidR="00BA4775" w:rsidRPr="00FC0A9C">
              <w:rPr>
                <w:lang w:val="en-US"/>
              </w:rPr>
              <w:t xml:space="preserve"> on full time working schedule</w:t>
            </w:r>
            <w:r w:rsidR="002726BC" w:rsidRPr="00FC0A9C">
              <w:rPr>
                <w:lang w:val="en-US"/>
              </w:rPr>
              <w:t xml:space="preserve"> of following UNFPA Mongolia CO’s working schedule</w:t>
            </w:r>
            <w:r w:rsidRPr="00FC0A9C">
              <w:rPr>
                <w:lang w:val="en-US"/>
              </w:rPr>
              <w:t>.</w:t>
            </w:r>
            <w:r w:rsidR="002726BC" w:rsidRPr="00FC0A9C">
              <w:rPr>
                <w:lang w:val="en-US"/>
              </w:rPr>
              <w:t xml:space="preserve"> The consultant’s work is planned to be started from </w:t>
            </w:r>
            <w:r w:rsidR="00C17BE4">
              <w:rPr>
                <w:lang w:val="en-US"/>
              </w:rPr>
              <w:t xml:space="preserve">August </w:t>
            </w:r>
            <w:r w:rsidR="003507CF">
              <w:rPr>
                <w:lang w:val="en-US"/>
              </w:rPr>
              <w:t>1</w:t>
            </w:r>
            <w:r w:rsidR="002726BC" w:rsidRPr="00FC0A9C">
              <w:rPr>
                <w:lang w:val="en-US"/>
              </w:rPr>
              <w:t xml:space="preserve">5, 2022. </w:t>
            </w:r>
          </w:p>
        </w:tc>
      </w:tr>
      <w:tr w:rsidR="00283673" w:rsidRPr="00FC0A9C" w14:paraId="0C243E6A" w14:textId="77777777">
        <w:tc>
          <w:tcPr>
            <w:tcW w:w="2640" w:type="dxa"/>
            <w:tcBorders>
              <w:top w:val="single" w:sz="6" w:space="0" w:color="000000"/>
              <w:left w:val="single" w:sz="6" w:space="0" w:color="000000"/>
              <w:bottom w:val="single" w:sz="6" w:space="0" w:color="000000"/>
            </w:tcBorders>
          </w:tcPr>
          <w:p w14:paraId="72070DA7" w14:textId="77777777" w:rsidR="00283673" w:rsidRPr="00FC0A9C" w:rsidRDefault="009C7CF6">
            <w:pPr>
              <w:tabs>
                <w:tab w:val="left" w:pos="-720"/>
              </w:tabs>
              <w:spacing w:before="40" w:after="54"/>
              <w:rPr>
                <w:lang w:val="en-US"/>
              </w:rPr>
            </w:pPr>
            <w:r w:rsidRPr="00FC0A9C">
              <w:rPr>
                <w:lang w:val="en-US"/>
              </w:rPr>
              <w:t>Place where services are to be delivered:</w:t>
            </w:r>
          </w:p>
        </w:tc>
        <w:tc>
          <w:tcPr>
            <w:tcW w:w="6990" w:type="dxa"/>
            <w:tcBorders>
              <w:top w:val="single" w:sz="6" w:space="0" w:color="000000"/>
              <w:left w:val="single" w:sz="6" w:space="0" w:color="000000"/>
              <w:bottom w:val="single" w:sz="6" w:space="0" w:color="000000"/>
              <w:right w:val="single" w:sz="6" w:space="0" w:color="000000"/>
            </w:tcBorders>
          </w:tcPr>
          <w:p w14:paraId="6E51590A" w14:textId="77777777" w:rsidR="00283673" w:rsidRDefault="009C7CF6" w:rsidP="00BA4775">
            <w:pPr>
              <w:tabs>
                <w:tab w:val="left" w:pos="-720"/>
              </w:tabs>
              <w:spacing w:before="40" w:after="54"/>
              <w:rPr>
                <w:lang w:val="en-US"/>
              </w:rPr>
            </w:pPr>
            <w:r w:rsidRPr="00FC0A9C">
              <w:rPr>
                <w:lang w:val="en-US"/>
              </w:rPr>
              <w:t>UN</w:t>
            </w:r>
            <w:r w:rsidR="002726BC" w:rsidRPr="00FC0A9C">
              <w:rPr>
                <w:lang w:val="en-US"/>
              </w:rPr>
              <w:t>FPA CO</w:t>
            </w:r>
            <w:r w:rsidR="00E216F8" w:rsidRPr="00FC0A9C">
              <w:rPr>
                <w:lang w:val="en-US"/>
              </w:rPr>
              <w:t xml:space="preserve">, </w:t>
            </w:r>
            <w:r w:rsidR="002726BC" w:rsidRPr="00FC0A9C">
              <w:rPr>
                <w:lang w:val="en-US"/>
              </w:rPr>
              <w:t>UN House, Ulaanbaatar, Mongolia</w:t>
            </w:r>
          </w:p>
          <w:p w14:paraId="13A3C0B3" w14:textId="0D641AC6" w:rsidR="00C17BE4" w:rsidRPr="00FC0A9C" w:rsidRDefault="00C17BE4" w:rsidP="00BA4775">
            <w:pPr>
              <w:tabs>
                <w:tab w:val="left" w:pos="-720"/>
              </w:tabs>
              <w:spacing w:before="40" w:after="54"/>
              <w:rPr>
                <w:highlight w:val="yellow"/>
                <w:lang w:val="en-US"/>
              </w:rPr>
            </w:pPr>
          </w:p>
        </w:tc>
      </w:tr>
      <w:tr w:rsidR="00283673" w:rsidRPr="00FC0A9C" w14:paraId="7C91BE8A" w14:textId="77777777">
        <w:tc>
          <w:tcPr>
            <w:tcW w:w="2640" w:type="dxa"/>
            <w:tcBorders>
              <w:top w:val="single" w:sz="6" w:space="0" w:color="000000"/>
              <w:left w:val="single" w:sz="6" w:space="0" w:color="000000"/>
              <w:bottom w:val="single" w:sz="6" w:space="0" w:color="000000"/>
            </w:tcBorders>
          </w:tcPr>
          <w:p w14:paraId="657B2280" w14:textId="77777777" w:rsidR="00283673" w:rsidRPr="00FC0A9C" w:rsidRDefault="009C7CF6">
            <w:pPr>
              <w:tabs>
                <w:tab w:val="left" w:pos="-720"/>
              </w:tabs>
              <w:spacing w:before="40" w:after="54"/>
              <w:rPr>
                <w:lang w:val="en-US"/>
              </w:rPr>
            </w:pPr>
            <w:r w:rsidRPr="00FC0A9C">
              <w:rPr>
                <w:lang w:val="en-US"/>
              </w:rPr>
              <w:t>Delivery dates and how work will be delivered (</w:t>
            </w:r>
            <w:proofErr w:type="gramStart"/>
            <w:r w:rsidRPr="00FC0A9C">
              <w:rPr>
                <w:i/>
                <w:lang w:val="en-US"/>
              </w:rPr>
              <w:t>e.g.</w:t>
            </w:r>
            <w:proofErr w:type="gramEnd"/>
            <w:r w:rsidRPr="00FC0A9C">
              <w:rPr>
                <w:lang w:val="en-US"/>
              </w:rPr>
              <w:t xml:space="preserve"> electronic, hard copy etc.):</w:t>
            </w:r>
          </w:p>
        </w:tc>
        <w:tc>
          <w:tcPr>
            <w:tcW w:w="6990" w:type="dxa"/>
            <w:tcBorders>
              <w:top w:val="single" w:sz="6" w:space="0" w:color="000000"/>
              <w:left w:val="single" w:sz="6" w:space="0" w:color="000000"/>
              <w:bottom w:val="single" w:sz="6" w:space="0" w:color="000000"/>
              <w:right w:val="single" w:sz="6" w:space="0" w:color="000000"/>
            </w:tcBorders>
          </w:tcPr>
          <w:p w14:paraId="3FE778F8" w14:textId="77777777" w:rsidR="00283673" w:rsidRPr="00FC0A9C" w:rsidRDefault="009C7CF6">
            <w:pPr>
              <w:pBdr>
                <w:top w:val="nil"/>
                <w:left w:val="nil"/>
                <w:bottom w:val="nil"/>
                <w:right w:val="nil"/>
                <w:between w:val="nil"/>
              </w:pBdr>
              <w:rPr>
                <w:color w:val="000000"/>
                <w:lang w:val="en-US"/>
              </w:rPr>
            </w:pPr>
            <w:r w:rsidRPr="00FC0A9C">
              <w:rPr>
                <w:color w:val="000000"/>
                <w:lang w:val="en-US"/>
              </w:rPr>
              <w:t>All deliverables need to be submitted in electronic and hard copies.</w:t>
            </w:r>
          </w:p>
          <w:p w14:paraId="2E188E39" w14:textId="77777777" w:rsidR="00283673" w:rsidRPr="00FC0A9C" w:rsidRDefault="009C7CF6">
            <w:pPr>
              <w:pBdr>
                <w:top w:val="nil"/>
                <w:left w:val="nil"/>
                <w:bottom w:val="nil"/>
                <w:right w:val="nil"/>
                <w:between w:val="nil"/>
              </w:pBdr>
              <w:rPr>
                <w:color w:val="000000"/>
                <w:lang w:val="en-US"/>
              </w:rPr>
            </w:pPr>
            <w:r w:rsidRPr="00FC0A9C">
              <w:rPr>
                <w:color w:val="000000"/>
                <w:lang w:val="en-US"/>
              </w:rPr>
              <w:t>Consultancy service timesheet will be developed in consultation with a selected consultant.</w:t>
            </w:r>
          </w:p>
          <w:p w14:paraId="7F14E929" w14:textId="5A9D9E81" w:rsidR="00283673" w:rsidRPr="00FC0A9C" w:rsidRDefault="009C7CF6">
            <w:pPr>
              <w:numPr>
                <w:ilvl w:val="0"/>
                <w:numId w:val="4"/>
              </w:numPr>
              <w:pBdr>
                <w:top w:val="nil"/>
                <w:left w:val="nil"/>
                <w:bottom w:val="nil"/>
                <w:right w:val="nil"/>
                <w:between w:val="nil"/>
              </w:pBdr>
              <w:rPr>
                <w:color w:val="000000"/>
                <w:lang w:val="en-US"/>
              </w:rPr>
            </w:pPr>
            <w:r w:rsidRPr="00FC0A9C">
              <w:rPr>
                <w:color w:val="000000"/>
                <w:lang w:val="en-US"/>
              </w:rPr>
              <w:t xml:space="preserve">Rapid assessment protocol with data collection tools by </w:t>
            </w:r>
            <w:r w:rsidR="00C17BE4">
              <w:rPr>
                <w:color w:val="000000"/>
                <w:lang w:val="en-US"/>
              </w:rPr>
              <w:t xml:space="preserve">September </w:t>
            </w:r>
            <w:r w:rsidR="00FC0A9C" w:rsidRPr="00FC0A9C">
              <w:rPr>
                <w:color w:val="000000"/>
                <w:lang w:val="en-US"/>
              </w:rPr>
              <w:t>1</w:t>
            </w:r>
            <w:r w:rsidR="003507CF">
              <w:rPr>
                <w:color w:val="000000"/>
                <w:lang w:val="en-US"/>
              </w:rPr>
              <w:t>5</w:t>
            </w:r>
            <w:r w:rsidR="00FC0A9C" w:rsidRPr="00FC0A9C">
              <w:rPr>
                <w:color w:val="000000"/>
                <w:lang w:val="en-US"/>
              </w:rPr>
              <w:t>, 2022</w:t>
            </w:r>
          </w:p>
          <w:p w14:paraId="6041BC88" w14:textId="213ED8A3" w:rsidR="00283673" w:rsidRPr="00FC0A9C" w:rsidRDefault="00BA4775">
            <w:pPr>
              <w:numPr>
                <w:ilvl w:val="0"/>
                <w:numId w:val="4"/>
              </w:numPr>
              <w:pBdr>
                <w:top w:val="nil"/>
                <w:left w:val="nil"/>
                <w:bottom w:val="nil"/>
                <w:right w:val="nil"/>
                <w:between w:val="nil"/>
              </w:pBdr>
              <w:rPr>
                <w:color w:val="000000"/>
                <w:lang w:val="en-US"/>
              </w:rPr>
            </w:pPr>
            <w:r w:rsidRPr="00FC0A9C">
              <w:rPr>
                <w:color w:val="000000"/>
                <w:lang w:val="en-US"/>
              </w:rPr>
              <w:t>Interviews</w:t>
            </w:r>
            <w:r w:rsidR="009C7CF6" w:rsidRPr="00FC0A9C">
              <w:rPr>
                <w:color w:val="000000"/>
                <w:lang w:val="en-US"/>
              </w:rPr>
              <w:t xml:space="preserve"> and data collection by </w:t>
            </w:r>
            <w:r w:rsidR="00C17BE4">
              <w:rPr>
                <w:color w:val="000000"/>
                <w:lang w:val="en-US"/>
              </w:rPr>
              <w:t xml:space="preserve">September </w:t>
            </w:r>
            <w:r w:rsidR="003507CF">
              <w:rPr>
                <w:color w:val="000000"/>
                <w:lang w:val="en-US"/>
              </w:rPr>
              <w:t>30</w:t>
            </w:r>
            <w:r w:rsidR="009C7CF6" w:rsidRPr="00FC0A9C">
              <w:rPr>
                <w:color w:val="000000"/>
                <w:lang w:val="en-US"/>
              </w:rPr>
              <w:t>, 2022</w:t>
            </w:r>
          </w:p>
          <w:p w14:paraId="54EAAA50" w14:textId="21D7941D" w:rsidR="00283673" w:rsidRPr="00FC0A9C" w:rsidRDefault="009C7CF6">
            <w:pPr>
              <w:numPr>
                <w:ilvl w:val="0"/>
                <w:numId w:val="4"/>
              </w:numPr>
              <w:pBdr>
                <w:top w:val="nil"/>
                <w:left w:val="nil"/>
                <w:bottom w:val="nil"/>
                <w:right w:val="nil"/>
                <w:between w:val="nil"/>
              </w:pBdr>
              <w:rPr>
                <w:color w:val="000000"/>
                <w:lang w:val="en-US"/>
              </w:rPr>
            </w:pPr>
            <w:r w:rsidRPr="00FC0A9C">
              <w:rPr>
                <w:color w:val="000000"/>
                <w:lang w:val="en-US"/>
              </w:rPr>
              <w:t xml:space="preserve">Data </w:t>
            </w:r>
            <w:r w:rsidR="00F96620" w:rsidRPr="00FC0A9C">
              <w:rPr>
                <w:color w:val="000000"/>
                <w:lang w:val="en-US"/>
              </w:rPr>
              <w:t xml:space="preserve">analysis and draft report </w:t>
            </w:r>
            <w:r w:rsidRPr="00FC0A9C">
              <w:rPr>
                <w:color w:val="000000"/>
                <w:lang w:val="en-US"/>
              </w:rPr>
              <w:t xml:space="preserve">by </w:t>
            </w:r>
            <w:r w:rsidR="003507CF">
              <w:rPr>
                <w:color w:val="000000"/>
                <w:lang w:val="en-US"/>
              </w:rPr>
              <w:t>November 10</w:t>
            </w:r>
            <w:r w:rsidRPr="00FC0A9C">
              <w:rPr>
                <w:color w:val="000000"/>
                <w:lang w:val="en-US"/>
              </w:rPr>
              <w:t xml:space="preserve">, 2022 </w:t>
            </w:r>
          </w:p>
          <w:p w14:paraId="2220A90D" w14:textId="21008F93" w:rsidR="00F96620" w:rsidRPr="00FC0A9C" w:rsidRDefault="00F96620">
            <w:pPr>
              <w:numPr>
                <w:ilvl w:val="0"/>
                <w:numId w:val="4"/>
              </w:numPr>
              <w:pBdr>
                <w:top w:val="nil"/>
                <w:left w:val="nil"/>
                <w:bottom w:val="nil"/>
                <w:right w:val="nil"/>
                <w:between w:val="nil"/>
              </w:pBdr>
              <w:rPr>
                <w:color w:val="000000"/>
                <w:lang w:val="en-US"/>
              </w:rPr>
            </w:pPr>
            <w:r w:rsidRPr="00FC0A9C">
              <w:rPr>
                <w:color w:val="000000"/>
                <w:lang w:val="en-US"/>
              </w:rPr>
              <w:t xml:space="preserve">Conduct of the stakeholder validation workshop by </w:t>
            </w:r>
            <w:r w:rsidR="003507CF">
              <w:rPr>
                <w:color w:val="000000"/>
                <w:lang w:val="en-US"/>
              </w:rPr>
              <w:t>November 15</w:t>
            </w:r>
            <w:r w:rsidRPr="00FC0A9C">
              <w:rPr>
                <w:color w:val="000000"/>
                <w:lang w:val="en-US"/>
              </w:rPr>
              <w:t>, 2022</w:t>
            </w:r>
          </w:p>
          <w:p w14:paraId="49949109" w14:textId="2456EC4C" w:rsidR="00283673" w:rsidRPr="00FC0A9C" w:rsidRDefault="00F96620">
            <w:pPr>
              <w:numPr>
                <w:ilvl w:val="0"/>
                <w:numId w:val="4"/>
              </w:numPr>
              <w:pBdr>
                <w:top w:val="nil"/>
                <w:left w:val="nil"/>
                <w:bottom w:val="nil"/>
                <w:right w:val="nil"/>
                <w:between w:val="nil"/>
              </w:pBdr>
              <w:rPr>
                <w:color w:val="000000"/>
                <w:lang w:val="en-US"/>
              </w:rPr>
            </w:pPr>
            <w:r w:rsidRPr="00FC0A9C">
              <w:rPr>
                <w:color w:val="000000"/>
                <w:lang w:val="en-US"/>
              </w:rPr>
              <w:t xml:space="preserve">Final </w:t>
            </w:r>
            <w:r w:rsidR="009C7CF6" w:rsidRPr="00FC0A9C">
              <w:rPr>
                <w:color w:val="000000"/>
                <w:lang w:val="en-US"/>
              </w:rPr>
              <w:t xml:space="preserve">report </w:t>
            </w:r>
            <w:r w:rsidRPr="00FC0A9C">
              <w:rPr>
                <w:color w:val="000000"/>
                <w:lang w:val="en-US"/>
              </w:rPr>
              <w:t xml:space="preserve">of the assessment </w:t>
            </w:r>
            <w:r w:rsidR="009C7CF6" w:rsidRPr="00FC0A9C">
              <w:rPr>
                <w:color w:val="000000"/>
                <w:lang w:val="en-US"/>
              </w:rPr>
              <w:t xml:space="preserve">by </w:t>
            </w:r>
            <w:r w:rsidR="00076E8E">
              <w:rPr>
                <w:color w:val="000000"/>
                <w:lang w:val="en-US"/>
              </w:rPr>
              <w:t xml:space="preserve">November </w:t>
            </w:r>
            <w:r w:rsidR="003507CF">
              <w:rPr>
                <w:color w:val="000000"/>
                <w:lang w:val="en-US"/>
              </w:rPr>
              <w:t>30</w:t>
            </w:r>
            <w:r w:rsidR="009C7CF6" w:rsidRPr="00FC0A9C">
              <w:rPr>
                <w:color w:val="000000"/>
                <w:lang w:val="en-US"/>
              </w:rPr>
              <w:t>, 2022</w:t>
            </w:r>
          </w:p>
          <w:p w14:paraId="21F8E6D1" w14:textId="5244FBAB" w:rsidR="00F96620" w:rsidRPr="00FC0A9C" w:rsidRDefault="00076E8E">
            <w:pPr>
              <w:numPr>
                <w:ilvl w:val="0"/>
                <w:numId w:val="4"/>
              </w:numPr>
              <w:pBdr>
                <w:top w:val="nil"/>
                <w:left w:val="nil"/>
                <w:bottom w:val="nil"/>
                <w:right w:val="nil"/>
                <w:between w:val="nil"/>
              </w:pBdr>
              <w:rPr>
                <w:color w:val="000000"/>
                <w:lang w:val="en-US"/>
              </w:rPr>
            </w:pPr>
            <w:r>
              <w:rPr>
                <w:color w:val="000000"/>
                <w:lang w:val="en-US"/>
              </w:rPr>
              <w:t xml:space="preserve">Development of </w:t>
            </w:r>
            <w:r w:rsidR="00F96620" w:rsidRPr="00FC0A9C">
              <w:rPr>
                <w:color w:val="000000"/>
                <w:lang w:val="en-US"/>
              </w:rPr>
              <w:t xml:space="preserve">Factsheets by </w:t>
            </w:r>
            <w:r w:rsidR="003507CF">
              <w:rPr>
                <w:color w:val="000000"/>
                <w:lang w:val="en-US"/>
              </w:rPr>
              <w:t>December 15</w:t>
            </w:r>
            <w:r w:rsidR="00F96620" w:rsidRPr="00FC0A9C">
              <w:rPr>
                <w:color w:val="000000"/>
                <w:lang w:val="en-US"/>
              </w:rPr>
              <w:t>, 2022</w:t>
            </w:r>
          </w:p>
          <w:p w14:paraId="638CD52B" w14:textId="596F61B6" w:rsidR="00283673" w:rsidRPr="00FC0A9C" w:rsidRDefault="00076E8E">
            <w:pPr>
              <w:numPr>
                <w:ilvl w:val="0"/>
                <w:numId w:val="4"/>
              </w:numPr>
              <w:pBdr>
                <w:top w:val="nil"/>
                <w:left w:val="nil"/>
                <w:bottom w:val="nil"/>
                <w:right w:val="nil"/>
                <w:between w:val="nil"/>
              </w:pBdr>
              <w:rPr>
                <w:color w:val="000000"/>
                <w:lang w:val="en-US"/>
              </w:rPr>
            </w:pPr>
            <w:r>
              <w:rPr>
                <w:color w:val="000000"/>
                <w:lang w:val="en-US"/>
              </w:rPr>
              <w:t>Organizing the d</w:t>
            </w:r>
            <w:r w:rsidR="009C7CF6" w:rsidRPr="00FC0A9C">
              <w:rPr>
                <w:color w:val="000000"/>
                <w:lang w:val="en-US"/>
              </w:rPr>
              <w:t xml:space="preserve">issemination </w:t>
            </w:r>
            <w:r w:rsidR="00F96620" w:rsidRPr="00FC0A9C">
              <w:rPr>
                <w:color w:val="000000"/>
                <w:lang w:val="en-US"/>
              </w:rPr>
              <w:t xml:space="preserve">meeting </w:t>
            </w:r>
            <w:r w:rsidR="009C7CF6" w:rsidRPr="00FC0A9C">
              <w:rPr>
                <w:color w:val="000000"/>
                <w:lang w:val="en-US"/>
              </w:rPr>
              <w:t xml:space="preserve">by </w:t>
            </w:r>
            <w:r>
              <w:rPr>
                <w:color w:val="000000"/>
                <w:lang w:val="en-US"/>
              </w:rPr>
              <w:t xml:space="preserve">December </w:t>
            </w:r>
            <w:r w:rsidR="003507CF">
              <w:rPr>
                <w:color w:val="000000"/>
                <w:lang w:val="en-US"/>
              </w:rPr>
              <w:t>30</w:t>
            </w:r>
            <w:r w:rsidR="009C7CF6" w:rsidRPr="00FC0A9C">
              <w:rPr>
                <w:color w:val="000000"/>
                <w:lang w:val="en-US"/>
              </w:rPr>
              <w:t>,</w:t>
            </w:r>
            <w:r w:rsidR="00F96620" w:rsidRPr="00FC0A9C">
              <w:rPr>
                <w:color w:val="000000"/>
                <w:lang w:val="en-US"/>
              </w:rPr>
              <w:t xml:space="preserve"> </w:t>
            </w:r>
            <w:r w:rsidR="009C7CF6" w:rsidRPr="00FC0A9C">
              <w:rPr>
                <w:color w:val="000000"/>
                <w:lang w:val="en-US"/>
              </w:rPr>
              <w:t xml:space="preserve">2022 </w:t>
            </w:r>
          </w:p>
          <w:p w14:paraId="5DA0CAD2" w14:textId="5BDFA91F" w:rsidR="00283673" w:rsidRPr="00FC0A9C" w:rsidRDefault="009C7CF6" w:rsidP="00F96620">
            <w:pPr>
              <w:numPr>
                <w:ilvl w:val="0"/>
                <w:numId w:val="4"/>
              </w:numPr>
              <w:pBdr>
                <w:top w:val="nil"/>
                <w:left w:val="nil"/>
                <w:bottom w:val="nil"/>
                <w:right w:val="nil"/>
                <w:between w:val="nil"/>
              </w:pBdr>
              <w:rPr>
                <w:color w:val="000000"/>
                <w:lang w:val="en-US"/>
              </w:rPr>
            </w:pPr>
            <w:r w:rsidRPr="00FC0A9C">
              <w:rPr>
                <w:color w:val="000000"/>
                <w:lang w:val="en-US"/>
              </w:rPr>
              <w:t xml:space="preserve">Submission of </w:t>
            </w:r>
            <w:r w:rsidR="00076E8E">
              <w:rPr>
                <w:color w:val="000000"/>
                <w:lang w:val="en-US"/>
              </w:rPr>
              <w:t xml:space="preserve">the </w:t>
            </w:r>
            <w:r w:rsidRPr="00FC0A9C">
              <w:rPr>
                <w:color w:val="000000"/>
                <w:lang w:val="en-US"/>
              </w:rPr>
              <w:t xml:space="preserve">final consultancy report by </w:t>
            </w:r>
            <w:r w:rsidR="00076E8E">
              <w:rPr>
                <w:color w:val="000000"/>
                <w:lang w:val="en-US"/>
              </w:rPr>
              <w:t xml:space="preserve">January </w:t>
            </w:r>
            <w:r w:rsidR="003507CF">
              <w:rPr>
                <w:color w:val="000000"/>
                <w:lang w:val="en-US"/>
              </w:rPr>
              <w:t>30</w:t>
            </w:r>
            <w:r w:rsidRPr="00FC0A9C">
              <w:rPr>
                <w:color w:val="000000"/>
                <w:lang w:val="en-US"/>
              </w:rPr>
              <w:t>,</w:t>
            </w:r>
            <w:r w:rsidR="00F96620" w:rsidRPr="00FC0A9C">
              <w:rPr>
                <w:color w:val="000000"/>
                <w:lang w:val="en-US"/>
              </w:rPr>
              <w:t xml:space="preserve"> </w:t>
            </w:r>
            <w:r w:rsidR="00076E8E" w:rsidRPr="00FC0A9C">
              <w:rPr>
                <w:color w:val="000000"/>
                <w:lang w:val="en-US"/>
              </w:rPr>
              <w:t>202</w:t>
            </w:r>
            <w:r w:rsidR="00076E8E">
              <w:rPr>
                <w:color w:val="000000"/>
                <w:lang w:val="en-US"/>
              </w:rPr>
              <w:t>3</w:t>
            </w:r>
          </w:p>
        </w:tc>
      </w:tr>
      <w:tr w:rsidR="00283673" w:rsidRPr="00FC0A9C" w14:paraId="26FFDEB1" w14:textId="77777777">
        <w:tc>
          <w:tcPr>
            <w:tcW w:w="2640" w:type="dxa"/>
            <w:tcBorders>
              <w:top w:val="single" w:sz="6" w:space="0" w:color="000000"/>
              <w:left w:val="single" w:sz="6" w:space="0" w:color="000000"/>
              <w:bottom w:val="single" w:sz="6" w:space="0" w:color="000000"/>
            </w:tcBorders>
          </w:tcPr>
          <w:p w14:paraId="7E47B5AE" w14:textId="77777777" w:rsidR="00283673" w:rsidRPr="00FC0A9C" w:rsidRDefault="009C7CF6">
            <w:pPr>
              <w:tabs>
                <w:tab w:val="left" w:pos="-720"/>
              </w:tabs>
              <w:spacing w:before="40" w:after="54"/>
              <w:rPr>
                <w:lang w:val="en-US"/>
              </w:rPr>
            </w:pPr>
            <w:r w:rsidRPr="00FC0A9C">
              <w:rPr>
                <w:lang w:val="en-US"/>
              </w:rPr>
              <w:t>Monitoring and progress control, including reporting requirements, periodicity format and deadline:</w:t>
            </w:r>
          </w:p>
        </w:tc>
        <w:tc>
          <w:tcPr>
            <w:tcW w:w="6990" w:type="dxa"/>
            <w:tcBorders>
              <w:top w:val="single" w:sz="6" w:space="0" w:color="000000"/>
              <w:left w:val="single" w:sz="6" w:space="0" w:color="000000"/>
              <w:bottom w:val="single" w:sz="6" w:space="0" w:color="000000"/>
              <w:right w:val="single" w:sz="6" w:space="0" w:color="000000"/>
            </w:tcBorders>
          </w:tcPr>
          <w:p w14:paraId="2011D6AA" w14:textId="659A891A" w:rsidR="00283673" w:rsidRPr="00FC0A9C" w:rsidRDefault="009C7CF6">
            <w:pPr>
              <w:tabs>
                <w:tab w:val="left" w:pos="-720"/>
              </w:tabs>
              <w:spacing w:before="40" w:after="54"/>
              <w:jc w:val="both"/>
              <w:rPr>
                <w:lang w:val="en-US"/>
              </w:rPr>
            </w:pPr>
            <w:r w:rsidRPr="00FC0A9C">
              <w:rPr>
                <w:lang w:val="en-US"/>
              </w:rPr>
              <w:t xml:space="preserve">Monthly update on </w:t>
            </w:r>
            <w:r w:rsidR="00076E8E">
              <w:rPr>
                <w:lang w:val="en-US"/>
              </w:rPr>
              <w:t xml:space="preserve">the </w:t>
            </w:r>
            <w:r w:rsidRPr="00FC0A9C">
              <w:rPr>
                <w:lang w:val="en-US"/>
              </w:rPr>
              <w:t xml:space="preserve">progress made in the deliverables, as per </w:t>
            </w:r>
            <w:r w:rsidR="00F96620" w:rsidRPr="00FC0A9C">
              <w:rPr>
                <w:lang w:val="en-US"/>
              </w:rPr>
              <w:t>schedule</w:t>
            </w:r>
            <w:r w:rsidRPr="00FC0A9C">
              <w:rPr>
                <w:lang w:val="en-US"/>
              </w:rPr>
              <w:t xml:space="preserve"> jointly agreed upon start of the consultancy.</w:t>
            </w:r>
          </w:p>
          <w:p w14:paraId="6764F45F" w14:textId="77777777" w:rsidR="00283673" w:rsidRPr="00FC0A9C" w:rsidRDefault="009C7CF6">
            <w:pPr>
              <w:tabs>
                <w:tab w:val="left" w:pos="-720"/>
              </w:tabs>
              <w:spacing w:before="40" w:after="54"/>
              <w:jc w:val="both"/>
              <w:rPr>
                <w:lang w:val="en-US"/>
              </w:rPr>
            </w:pPr>
            <w:r w:rsidRPr="00FC0A9C">
              <w:rPr>
                <w:lang w:val="en-US"/>
              </w:rPr>
              <w:t xml:space="preserve">The consultant will report on the progress of the deliverables to UNFPA on regular basis by email. The reporting requirements, formats and deadlines will be confirmed during the first briefing session. </w:t>
            </w:r>
          </w:p>
        </w:tc>
      </w:tr>
      <w:tr w:rsidR="00283673" w:rsidRPr="00FC0A9C" w14:paraId="728421B2" w14:textId="77777777">
        <w:trPr>
          <w:trHeight w:val="777"/>
        </w:trPr>
        <w:tc>
          <w:tcPr>
            <w:tcW w:w="2640" w:type="dxa"/>
            <w:tcBorders>
              <w:top w:val="single" w:sz="6" w:space="0" w:color="000000"/>
              <w:left w:val="single" w:sz="6" w:space="0" w:color="000000"/>
              <w:bottom w:val="single" w:sz="6" w:space="0" w:color="000000"/>
            </w:tcBorders>
          </w:tcPr>
          <w:p w14:paraId="410F01A5" w14:textId="77777777" w:rsidR="00283673" w:rsidRPr="00FC0A9C" w:rsidRDefault="009C7CF6">
            <w:pPr>
              <w:tabs>
                <w:tab w:val="left" w:pos="-720"/>
              </w:tabs>
              <w:spacing w:before="40" w:after="54"/>
              <w:rPr>
                <w:lang w:val="en-US"/>
              </w:rPr>
            </w:pPr>
            <w:r w:rsidRPr="00FC0A9C">
              <w:rPr>
                <w:lang w:val="en-US"/>
              </w:rPr>
              <w:t xml:space="preserve">Supervisory arrangements: </w:t>
            </w:r>
          </w:p>
        </w:tc>
        <w:tc>
          <w:tcPr>
            <w:tcW w:w="6990" w:type="dxa"/>
            <w:tcBorders>
              <w:top w:val="single" w:sz="6" w:space="0" w:color="000000"/>
              <w:left w:val="single" w:sz="6" w:space="0" w:color="000000"/>
              <w:bottom w:val="single" w:sz="6" w:space="0" w:color="000000"/>
              <w:right w:val="single" w:sz="6" w:space="0" w:color="000000"/>
            </w:tcBorders>
          </w:tcPr>
          <w:p w14:paraId="77BEEC82" w14:textId="50C62E2D" w:rsidR="00283673" w:rsidRPr="00FC0A9C" w:rsidRDefault="009C7CF6" w:rsidP="004D6E45">
            <w:pPr>
              <w:rPr>
                <w:lang w:val="en-US"/>
              </w:rPr>
            </w:pPr>
            <w:r w:rsidRPr="00FC0A9C">
              <w:rPr>
                <w:lang w:val="en-US"/>
              </w:rPr>
              <w:t>Under the overall guidance of the H</w:t>
            </w:r>
            <w:r w:rsidR="00380D97" w:rsidRPr="00FC0A9C">
              <w:rPr>
                <w:lang w:val="en-US"/>
              </w:rPr>
              <w:t xml:space="preserve">ead </w:t>
            </w:r>
            <w:r w:rsidRPr="00FC0A9C">
              <w:rPr>
                <w:lang w:val="en-US"/>
              </w:rPr>
              <w:t>o</w:t>
            </w:r>
            <w:r w:rsidR="00380D97" w:rsidRPr="00FC0A9C">
              <w:rPr>
                <w:lang w:val="en-US"/>
              </w:rPr>
              <w:t xml:space="preserve">f </w:t>
            </w:r>
            <w:r w:rsidRPr="00FC0A9C">
              <w:rPr>
                <w:lang w:val="en-US"/>
              </w:rPr>
              <w:t>O</w:t>
            </w:r>
            <w:r w:rsidR="00380D97" w:rsidRPr="00FC0A9C">
              <w:rPr>
                <w:lang w:val="en-US"/>
              </w:rPr>
              <w:t>ffice</w:t>
            </w:r>
            <w:r w:rsidRPr="00FC0A9C">
              <w:rPr>
                <w:lang w:val="en-US"/>
              </w:rPr>
              <w:t xml:space="preserve"> and Assistant Representative, UNFPA Mongolia CO, the consultant will </w:t>
            </w:r>
            <w:r w:rsidR="004D6E45" w:rsidRPr="00FC0A9C">
              <w:rPr>
                <w:lang w:val="en-US"/>
              </w:rPr>
              <w:t xml:space="preserve">report to </w:t>
            </w:r>
            <w:proofErr w:type="spellStart"/>
            <w:r w:rsidR="004D6E45" w:rsidRPr="00FC0A9C">
              <w:rPr>
                <w:lang w:val="en-US"/>
              </w:rPr>
              <w:t>Programme</w:t>
            </w:r>
            <w:proofErr w:type="spellEnd"/>
            <w:r w:rsidR="004D6E45" w:rsidRPr="00FC0A9C">
              <w:rPr>
                <w:lang w:val="en-US"/>
              </w:rPr>
              <w:t xml:space="preserve"> Specialist for SRHR and AY, and </w:t>
            </w:r>
            <w:r w:rsidRPr="00FC0A9C">
              <w:rPr>
                <w:lang w:val="en-US"/>
              </w:rPr>
              <w:t>closely work with the SRH</w:t>
            </w:r>
            <w:r w:rsidR="00F96620" w:rsidRPr="00FC0A9C">
              <w:rPr>
                <w:lang w:val="en-US"/>
              </w:rPr>
              <w:t>R</w:t>
            </w:r>
            <w:r w:rsidRPr="00FC0A9C">
              <w:rPr>
                <w:lang w:val="en-US"/>
              </w:rPr>
              <w:t xml:space="preserve"> team.  </w:t>
            </w:r>
          </w:p>
        </w:tc>
      </w:tr>
      <w:tr w:rsidR="00283673" w:rsidRPr="00FC0A9C" w14:paraId="6790AFB5" w14:textId="77777777">
        <w:tc>
          <w:tcPr>
            <w:tcW w:w="2640" w:type="dxa"/>
            <w:tcBorders>
              <w:top w:val="single" w:sz="6" w:space="0" w:color="000000"/>
              <w:left w:val="single" w:sz="6" w:space="0" w:color="000000"/>
              <w:bottom w:val="single" w:sz="6" w:space="0" w:color="000000"/>
            </w:tcBorders>
          </w:tcPr>
          <w:p w14:paraId="520DAE36" w14:textId="77777777" w:rsidR="00283673" w:rsidRPr="00FC0A9C" w:rsidRDefault="009C7CF6">
            <w:pPr>
              <w:tabs>
                <w:tab w:val="left" w:pos="-720"/>
              </w:tabs>
              <w:spacing w:before="40" w:after="54"/>
              <w:rPr>
                <w:lang w:val="en-US"/>
              </w:rPr>
            </w:pPr>
            <w:r w:rsidRPr="00FC0A9C">
              <w:rPr>
                <w:lang w:val="en-US"/>
              </w:rPr>
              <w:t>Expected travel:</w:t>
            </w:r>
          </w:p>
        </w:tc>
        <w:tc>
          <w:tcPr>
            <w:tcW w:w="6990" w:type="dxa"/>
            <w:tcBorders>
              <w:top w:val="single" w:sz="6" w:space="0" w:color="000000"/>
              <w:left w:val="single" w:sz="6" w:space="0" w:color="000000"/>
              <w:bottom w:val="single" w:sz="6" w:space="0" w:color="000000"/>
              <w:right w:val="single" w:sz="6" w:space="0" w:color="000000"/>
            </w:tcBorders>
          </w:tcPr>
          <w:p w14:paraId="71E133E4" w14:textId="263EB70B" w:rsidR="00283673" w:rsidRPr="00FC0A9C" w:rsidRDefault="009C7CF6">
            <w:pPr>
              <w:tabs>
                <w:tab w:val="left" w:pos="-720"/>
              </w:tabs>
              <w:spacing w:before="40" w:after="54"/>
              <w:rPr>
                <w:lang w:val="en-US"/>
              </w:rPr>
            </w:pPr>
            <w:r w:rsidRPr="00FC0A9C">
              <w:rPr>
                <w:lang w:val="en-US"/>
              </w:rPr>
              <w:t>In-country field work</w:t>
            </w:r>
            <w:r w:rsidR="00076E8E">
              <w:rPr>
                <w:lang w:val="en-US"/>
              </w:rPr>
              <w:t xml:space="preserve"> (travel)</w:t>
            </w:r>
            <w:r w:rsidRPr="00FC0A9C">
              <w:rPr>
                <w:lang w:val="en-US"/>
              </w:rPr>
              <w:t xml:space="preserve"> is expected during the consultancy service. </w:t>
            </w:r>
          </w:p>
        </w:tc>
      </w:tr>
      <w:tr w:rsidR="00283673" w:rsidRPr="00FC0A9C" w14:paraId="642828A4" w14:textId="77777777">
        <w:tc>
          <w:tcPr>
            <w:tcW w:w="2640" w:type="dxa"/>
            <w:tcBorders>
              <w:top w:val="single" w:sz="6" w:space="0" w:color="000000"/>
              <w:left w:val="single" w:sz="6" w:space="0" w:color="000000"/>
              <w:bottom w:val="single" w:sz="6" w:space="0" w:color="000000"/>
            </w:tcBorders>
          </w:tcPr>
          <w:p w14:paraId="34B19297" w14:textId="77777777" w:rsidR="00283673" w:rsidRPr="00FC0A9C" w:rsidRDefault="009C7CF6">
            <w:pPr>
              <w:tabs>
                <w:tab w:val="left" w:pos="-720"/>
              </w:tabs>
              <w:rPr>
                <w:lang w:val="en-US"/>
              </w:rPr>
            </w:pPr>
            <w:r w:rsidRPr="00FC0A9C">
              <w:rPr>
                <w:lang w:val="en-US"/>
              </w:rPr>
              <w:t xml:space="preserve">Required expertise, </w:t>
            </w:r>
            <w:proofErr w:type="gramStart"/>
            <w:r w:rsidRPr="00FC0A9C">
              <w:rPr>
                <w:lang w:val="en-US"/>
              </w:rPr>
              <w:t>qualifications</w:t>
            </w:r>
            <w:proofErr w:type="gramEnd"/>
            <w:r w:rsidRPr="00FC0A9C">
              <w:rPr>
                <w:lang w:val="en-US"/>
              </w:rPr>
              <w:t xml:space="preserve"> and competencies, including language requirements:</w:t>
            </w:r>
          </w:p>
        </w:tc>
        <w:tc>
          <w:tcPr>
            <w:tcW w:w="6990" w:type="dxa"/>
            <w:tcBorders>
              <w:top w:val="single" w:sz="6" w:space="0" w:color="000000"/>
              <w:left w:val="single" w:sz="6" w:space="0" w:color="000000"/>
              <w:bottom w:val="single" w:sz="6" w:space="0" w:color="000000"/>
              <w:right w:val="single" w:sz="6" w:space="0" w:color="000000"/>
            </w:tcBorders>
          </w:tcPr>
          <w:p w14:paraId="632D4D5A" w14:textId="6009592C" w:rsidR="001455F6" w:rsidRPr="00FC0A9C" w:rsidRDefault="001455F6">
            <w:pPr>
              <w:rPr>
                <w:bCs/>
                <w:lang w:val="en-US"/>
              </w:rPr>
            </w:pPr>
            <w:r w:rsidRPr="00FC0A9C">
              <w:rPr>
                <w:bCs/>
                <w:lang w:val="en-US"/>
              </w:rPr>
              <w:t xml:space="preserve">The minimum requirement of education, experience and competency will be as follows: </w:t>
            </w:r>
          </w:p>
          <w:p w14:paraId="49EBB1D5" w14:textId="77777777" w:rsidR="001455F6" w:rsidRPr="00FC0A9C" w:rsidRDefault="001455F6">
            <w:pPr>
              <w:rPr>
                <w:b/>
                <w:lang w:val="en-US"/>
              </w:rPr>
            </w:pPr>
          </w:p>
          <w:p w14:paraId="1B516A8C" w14:textId="4B565445" w:rsidR="00283673" w:rsidRPr="00FC0A9C" w:rsidRDefault="009C7CF6">
            <w:pPr>
              <w:rPr>
                <w:lang w:val="en-US"/>
              </w:rPr>
            </w:pPr>
            <w:r w:rsidRPr="00FC0A9C">
              <w:rPr>
                <w:b/>
                <w:lang w:val="en-US"/>
              </w:rPr>
              <w:t>Education</w:t>
            </w:r>
          </w:p>
          <w:p w14:paraId="1D713F79" w14:textId="62C0F9BC" w:rsidR="00283673" w:rsidRPr="00FC0A9C" w:rsidRDefault="009C7CF6">
            <w:pPr>
              <w:rPr>
                <w:lang w:val="en-US"/>
              </w:rPr>
            </w:pPr>
            <w:r w:rsidRPr="00FC0A9C">
              <w:rPr>
                <w:lang w:val="en-US"/>
              </w:rPr>
              <w:t xml:space="preserve">Advanced university degree </w:t>
            </w:r>
            <w:r w:rsidR="0024179E" w:rsidRPr="00FC0A9C">
              <w:rPr>
                <w:lang w:val="en-US"/>
              </w:rPr>
              <w:t xml:space="preserve">in </w:t>
            </w:r>
            <w:r w:rsidRPr="00FC0A9C">
              <w:rPr>
                <w:lang w:val="en-US"/>
              </w:rPr>
              <w:t>public hea</w:t>
            </w:r>
            <w:r w:rsidR="00F96620" w:rsidRPr="00FC0A9C">
              <w:rPr>
                <w:lang w:val="en-US"/>
              </w:rPr>
              <w:t>lth, medicine or social science</w:t>
            </w:r>
            <w:r w:rsidR="00076E8E">
              <w:rPr>
                <w:lang w:val="en-US"/>
              </w:rPr>
              <w:t xml:space="preserve"> is required</w:t>
            </w:r>
          </w:p>
          <w:p w14:paraId="1C9CCACB" w14:textId="5D471CD3" w:rsidR="00283673" w:rsidRPr="00FC0A9C" w:rsidRDefault="009C7CF6">
            <w:pPr>
              <w:rPr>
                <w:lang w:val="en-US"/>
              </w:rPr>
            </w:pPr>
            <w:r w:rsidRPr="00FC0A9C">
              <w:rPr>
                <w:b/>
                <w:lang w:val="en-US"/>
              </w:rPr>
              <w:t>Experience</w:t>
            </w:r>
          </w:p>
          <w:p w14:paraId="461C8C50" w14:textId="748AA088" w:rsidR="00283673" w:rsidRPr="00FC0A9C" w:rsidRDefault="00677F27">
            <w:pPr>
              <w:numPr>
                <w:ilvl w:val="0"/>
                <w:numId w:val="3"/>
              </w:numPr>
              <w:rPr>
                <w:lang w:val="en-US"/>
              </w:rPr>
            </w:pPr>
            <w:r>
              <w:rPr>
                <w:lang w:val="en-US"/>
              </w:rPr>
              <w:t>The consultant must have a</w:t>
            </w:r>
            <w:r w:rsidR="009C7CF6" w:rsidRPr="00FC0A9C">
              <w:rPr>
                <w:lang w:val="en-US"/>
              </w:rPr>
              <w:t xml:space="preserve">t least 10 years of </w:t>
            </w:r>
            <w:r w:rsidR="001455F6" w:rsidRPr="00FC0A9C">
              <w:rPr>
                <w:lang w:val="en-US"/>
              </w:rPr>
              <w:t xml:space="preserve">cumulative </w:t>
            </w:r>
            <w:r w:rsidR="009C7CF6" w:rsidRPr="00FC0A9C">
              <w:rPr>
                <w:lang w:val="en-US"/>
              </w:rPr>
              <w:t>experience work</w:t>
            </w:r>
            <w:r w:rsidR="001455F6" w:rsidRPr="00FC0A9C">
              <w:rPr>
                <w:lang w:val="en-US"/>
              </w:rPr>
              <w:t>ed</w:t>
            </w:r>
            <w:r w:rsidR="009C7CF6" w:rsidRPr="00FC0A9C">
              <w:rPr>
                <w:lang w:val="en-US"/>
              </w:rPr>
              <w:t xml:space="preserve"> in the field of MCH/SRH</w:t>
            </w:r>
            <w:r w:rsidR="00F96620" w:rsidRPr="00FC0A9C">
              <w:rPr>
                <w:lang w:val="en-US"/>
              </w:rPr>
              <w:t>, nutrition</w:t>
            </w:r>
            <w:r w:rsidR="009C7CF6" w:rsidRPr="00FC0A9C">
              <w:rPr>
                <w:lang w:val="en-US"/>
              </w:rPr>
              <w:t xml:space="preserve"> or public health sector</w:t>
            </w:r>
          </w:p>
          <w:p w14:paraId="503FA63D" w14:textId="57473D43" w:rsidR="00283673" w:rsidRPr="00FC0A9C" w:rsidRDefault="00677F27">
            <w:pPr>
              <w:numPr>
                <w:ilvl w:val="0"/>
                <w:numId w:val="3"/>
              </w:numPr>
              <w:rPr>
                <w:lang w:val="en-US"/>
              </w:rPr>
            </w:pPr>
            <w:r>
              <w:rPr>
                <w:lang w:val="en-US"/>
              </w:rPr>
              <w:t xml:space="preserve">At least </w:t>
            </w:r>
            <w:r w:rsidR="00056DEE">
              <w:rPr>
                <w:lang w:val="en-US"/>
              </w:rPr>
              <w:t xml:space="preserve">5 </w:t>
            </w:r>
            <w:r>
              <w:rPr>
                <w:lang w:val="en-US"/>
              </w:rPr>
              <w:t xml:space="preserve">years of </w:t>
            </w:r>
            <w:r w:rsidR="00206FE8">
              <w:rPr>
                <w:lang w:val="en-US"/>
              </w:rPr>
              <w:t>an</w:t>
            </w:r>
            <w:r>
              <w:rPr>
                <w:lang w:val="en-US"/>
              </w:rPr>
              <w:t xml:space="preserve"> e</w:t>
            </w:r>
            <w:r w:rsidR="009C7CF6" w:rsidRPr="00FC0A9C">
              <w:rPr>
                <w:lang w:val="en-US"/>
              </w:rPr>
              <w:t>xperience</w:t>
            </w:r>
            <w:r w:rsidR="00206FE8">
              <w:rPr>
                <w:lang w:val="en-US"/>
              </w:rPr>
              <w:t xml:space="preserve"> as a </w:t>
            </w:r>
            <w:proofErr w:type="gramStart"/>
            <w:r w:rsidR="00206FE8">
              <w:rPr>
                <w:lang w:val="en-US"/>
              </w:rPr>
              <w:t>principle</w:t>
            </w:r>
            <w:proofErr w:type="gramEnd"/>
            <w:r w:rsidR="00206FE8">
              <w:rPr>
                <w:lang w:val="en-US"/>
              </w:rPr>
              <w:t xml:space="preserve"> researcher</w:t>
            </w:r>
            <w:r w:rsidR="009C7CF6" w:rsidRPr="00FC0A9C">
              <w:rPr>
                <w:lang w:val="en-US"/>
              </w:rPr>
              <w:t xml:space="preserve"> in social science research, qualitative research design and rapid assessment </w:t>
            </w:r>
            <w:r w:rsidR="001455F6" w:rsidRPr="00FC0A9C">
              <w:rPr>
                <w:lang w:val="en-US"/>
              </w:rPr>
              <w:t xml:space="preserve">is </w:t>
            </w:r>
            <w:r>
              <w:rPr>
                <w:lang w:val="en-US"/>
              </w:rPr>
              <w:t>required</w:t>
            </w:r>
          </w:p>
          <w:p w14:paraId="34D94F72" w14:textId="7119A3DB" w:rsidR="00283673" w:rsidRPr="00FC0A9C" w:rsidRDefault="009C7CF6">
            <w:pPr>
              <w:numPr>
                <w:ilvl w:val="0"/>
                <w:numId w:val="3"/>
              </w:numPr>
              <w:rPr>
                <w:lang w:val="en-US"/>
              </w:rPr>
            </w:pPr>
            <w:r w:rsidRPr="00FC0A9C">
              <w:rPr>
                <w:lang w:val="en-US"/>
              </w:rPr>
              <w:t>Experience in policy analysis, guidelines development, and delivering timely results under pressure</w:t>
            </w:r>
            <w:r w:rsidR="001455F6" w:rsidRPr="00FC0A9C">
              <w:rPr>
                <w:lang w:val="en-US"/>
              </w:rPr>
              <w:t xml:space="preserve"> is an advantage</w:t>
            </w:r>
            <w:r w:rsidRPr="00FC0A9C">
              <w:rPr>
                <w:lang w:val="en-US"/>
              </w:rPr>
              <w:t xml:space="preserve">, </w:t>
            </w:r>
          </w:p>
          <w:p w14:paraId="0FC9A7BA" w14:textId="77777777" w:rsidR="00283673" w:rsidRPr="00FC0A9C" w:rsidRDefault="009C7CF6">
            <w:pPr>
              <w:numPr>
                <w:ilvl w:val="0"/>
                <w:numId w:val="3"/>
              </w:numPr>
              <w:rPr>
                <w:lang w:val="en-US"/>
              </w:rPr>
            </w:pPr>
            <w:r w:rsidRPr="00FC0A9C">
              <w:rPr>
                <w:lang w:val="en-US"/>
              </w:rPr>
              <w:t xml:space="preserve">Proven experience in report writing in Mongolian and English </w:t>
            </w:r>
          </w:p>
          <w:p w14:paraId="7A66C63D" w14:textId="77777777" w:rsidR="00C50A4D" w:rsidRDefault="00C50A4D">
            <w:pPr>
              <w:rPr>
                <w:b/>
                <w:lang w:val="en-US"/>
              </w:rPr>
            </w:pPr>
          </w:p>
          <w:p w14:paraId="46343FD8" w14:textId="5416667E" w:rsidR="00283673" w:rsidRPr="00FC0A9C" w:rsidRDefault="009C7CF6">
            <w:pPr>
              <w:rPr>
                <w:lang w:val="en-US"/>
              </w:rPr>
            </w:pPr>
            <w:r w:rsidRPr="00FC0A9C">
              <w:rPr>
                <w:b/>
                <w:lang w:val="en-US"/>
              </w:rPr>
              <w:t>Language requirement:</w:t>
            </w:r>
          </w:p>
          <w:p w14:paraId="5D8220ED" w14:textId="7FAFFF51" w:rsidR="00283673" w:rsidRPr="00FC0A9C" w:rsidRDefault="009C7CF6">
            <w:pPr>
              <w:numPr>
                <w:ilvl w:val="0"/>
                <w:numId w:val="3"/>
              </w:numPr>
              <w:rPr>
                <w:lang w:val="en-US"/>
              </w:rPr>
            </w:pPr>
            <w:r w:rsidRPr="00FC0A9C">
              <w:rPr>
                <w:lang w:val="en-US"/>
              </w:rPr>
              <w:t>Mongolian native speaker</w:t>
            </w:r>
          </w:p>
          <w:p w14:paraId="64360DAB" w14:textId="77777777" w:rsidR="00283673" w:rsidRPr="00FC0A9C" w:rsidRDefault="009C7CF6">
            <w:pPr>
              <w:numPr>
                <w:ilvl w:val="0"/>
                <w:numId w:val="3"/>
              </w:numPr>
              <w:rPr>
                <w:lang w:val="en-US"/>
              </w:rPr>
            </w:pPr>
            <w:r w:rsidRPr="00FC0A9C">
              <w:rPr>
                <w:lang w:val="en-US"/>
              </w:rPr>
              <w:t>Advanced level of English (both in reading and writing), including the ability to review professional resource materials</w:t>
            </w:r>
          </w:p>
          <w:p w14:paraId="7C85FB59" w14:textId="77777777" w:rsidR="00283673" w:rsidRPr="00FC0A9C" w:rsidRDefault="009C7CF6">
            <w:pPr>
              <w:rPr>
                <w:lang w:val="en-US"/>
              </w:rPr>
            </w:pPr>
            <w:r w:rsidRPr="00FC0A9C">
              <w:rPr>
                <w:b/>
                <w:lang w:val="en-US"/>
              </w:rPr>
              <w:t>Competencies:</w:t>
            </w:r>
          </w:p>
          <w:p w14:paraId="3B087BDF" w14:textId="77777777" w:rsidR="00283673" w:rsidRPr="00FC0A9C" w:rsidRDefault="009C7CF6">
            <w:pPr>
              <w:numPr>
                <w:ilvl w:val="0"/>
                <w:numId w:val="3"/>
              </w:numPr>
              <w:rPr>
                <w:lang w:val="en-US"/>
              </w:rPr>
            </w:pPr>
            <w:r w:rsidRPr="00FC0A9C">
              <w:rPr>
                <w:lang w:val="en-US"/>
              </w:rPr>
              <w:t>Excellent skills in teamwork and facilitation of workshops</w:t>
            </w:r>
          </w:p>
          <w:p w14:paraId="4F84DB46" w14:textId="77777777" w:rsidR="00283673" w:rsidRPr="00FC0A9C" w:rsidRDefault="009C7CF6">
            <w:pPr>
              <w:numPr>
                <w:ilvl w:val="0"/>
                <w:numId w:val="3"/>
              </w:numPr>
              <w:rPr>
                <w:lang w:val="en-US"/>
              </w:rPr>
            </w:pPr>
            <w:r w:rsidRPr="00FC0A9C">
              <w:rPr>
                <w:lang w:val="en-US"/>
              </w:rPr>
              <w:t>Adequate level of communication skills</w:t>
            </w:r>
          </w:p>
          <w:p w14:paraId="36DCEE49" w14:textId="77777777" w:rsidR="00283673" w:rsidRPr="00FC0A9C" w:rsidRDefault="009C7CF6">
            <w:pPr>
              <w:numPr>
                <w:ilvl w:val="0"/>
                <w:numId w:val="3"/>
              </w:numPr>
              <w:rPr>
                <w:lang w:val="en-US"/>
              </w:rPr>
            </w:pPr>
            <w:r w:rsidRPr="00FC0A9C">
              <w:rPr>
                <w:lang w:val="en-US"/>
              </w:rPr>
              <w:t>Ability to work under pressure with strict timeline</w:t>
            </w:r>
          </w:p>
          <w:p w14:paraId="54AE48E6" w14:textId="05A41CC2" w:rsidR="00283673" w:rsidRPr="00FC0A9C" w:rsidRDefault="009C7CF6">
            <w:pPr>
              <w:numPr>
                <w:ilvl w:val="0"/>
                <w:numId w:val="3"/>
              </w:numPr>
              <w:rPr>
                <w:lang w:val="en-US"/>
              </w:rPr>
            </w:pPr>
            <w:r w:rsidRPr="00FC0A9C">
              <w:rPr>
                <w:lang w:val="en-US"/>
              </w:rPr>
              <w:t>Knowledge of human rights, sexual and reproductive health, gender</w:t>
            </w:r>
            <w:r w:rsidR="004D6E45" w:rsidRPr="00FC0A9C">
              <w:rPr>
                <w:lang w:val="en-US"/>
              </w:rPr>
              <w:t xml:space="preserve"> equality</w:t>
            </w:r>
            <w:r w:rsidRPr="00FC0A9C">
              <w:rPr>
                <w:lang w:val="en-US"/>
              </w:rPr>
              <w:t xml:space="preserve">, population, and statistics and research in general </w:t>
            </w:r>
          </w:p>
          <w:p w14:paraId="3D2F8C5A" w14:textId="77777777" w:rsidR="00283673" w:rsidRPr="00FC0A9C" w:rsidRDefault="00283673">
            <w:pPr>
              <w:pBdr>
                <w:top w:val="nil"/>
                <w:left w:val="nil"/>
                <w:bottom w:val="nil"/>
                <w:right w:val="nil"/>
                <w:between w:val="nil"/>
              </w:pBdr>
              <w:ind w:left="360"/>
              <w:rPr>
                <w:color w:val="000000"/>
                <w:lang w:val="en-US"/>
              </w:rPr>
            </w:pPr>
          </w:p>
        </w:tc>
      </w:tr>
      <w:tr w:rsidR="00283673" w:rsidRPr="00FC0A9C" w14:paraId="7879C9BF" w14:textId="77777777">
        <w:tc>
          <w:tcPr>
            <w:tcW w:w="2640" w:type="dxa"/>
            <w:tcBorders>
              <w:top w:val="single" w:sz="6" w:space="0" w:color="000000"/>
              <w:left w:val="single" w:sz="6" w:space="0" w:color="000000"/>
              <w:bottom w:val="single" w:sz="6" w:space="0" w:color="000000"/>
            </w:tcBorders>
          </w:tcPr>
          <w:p w14:paraId="73AC1482" w14:textId="77777777" w:rsidR="00283673" w:rsidRPr="00FC0A9C" w:rsidRDefault="009C7CF6">
            <w:pPr>
              <w:tabs>
                <w:tab w:val="left" w:pos="-720"/>
              </w:tabs>
              <w:rPr>
                <w:lang w:val="en-US"/>
              </w:rPr>
            </w:pPr>
            <w:r w:rsidRPr="00FC0A9C">
              <w:rPr>
                <w:lang w:val="en-US"/>
              </w:rPr>
              <w:lastRenderedPageBreak/>
              <w:t>Inputs/services to be provided by UNFPA or implementing partner (</w:t>
            </w:r>
            <w:proofErr w:type="spellStart"/>
            <w:r w:rsidRPr="00FC0A9C">
              <w:rPr>
                <w:lang w:val="en-US"/>
              </w:rPr>
              <w:t>e.g</w:t>
            </w:r>
            <w:proofErr w:type="spellEnd"/>
            <w:r w:rsidRPr="00FC0A9C">
              <w:rPr>
                <w:lang w:val="en-US"/>
              </w:rPr>
              <w:t xml:space="preserve"> support services, office space, equipment), if applicable:</w:t>
            </w:r>
          </w:p>
        </w:tc>
        <w:tc>
          <w:tcPr>
            <w:tcW w:w="6990" w:type="dxa"/>
            <w:tcBorders>
              <w:top w:val="single" w:sz="6" w:space="0" w:color="000000"/>
              <w:left w:val="single" w:sz="6" w:space="0" w:color="000000"/>
              <w:bottom w:val="single" w:sz="6" w:space="0" w:color="000000"/>
              <w:right w:val="single" w:sz="6" w:space="0" w:color="000000"/>
            </w:tcBorders>
          </w:tcPr>
          <w:p w14:paraId="2B9BC5E0" w14:textId="5981DD9F" w:rsidR="00283673" w:rsidRPr="00FC0A9C" w:rsidRDefault="009C7CF6" w:rsidP="00CA3766">
            <w:pPr>
              <w:jc w:val="both"/>
              <w:rPr>
                <w:lang w:val="en-US"/>
              </w:rPr>
            </w:pPr>
            <w:r w:rsidRPr="00FC0A9C">
              <w:rPr>
                <w:lang w:val="en-US"/>
              </w:rPr>
              <w:t xml:space="preserve">It is anticipated that the consultancy will be governed by an Individual consultancy contract under standard UNFPA </w:t>
            </w:r>
            <w:r w:rsidR="0024179E" w:rsidRPr="00FC0A9C">
              <w:rPr>
                <w:lang w:val="en-US"/>
              </w:rPr>
              <w:t xml:space="preserve">General </w:t>
            </w:r>
            <w:r w:rsidRPr="00FC0A9C">
              <w:rPr>
                <w:lang w:val="en-US"/>
              </w:rPr>
              <w:t>terms and conditions</w:t>
            </w:r>
            <w:r w:rsidR="0024179E" w:rsidRPr="00FC0A9C">
              <w:rPr>
                <w:lang w:val="en-US"/>
              </w:rPr>
              <w:t xml:space="preserve"> for Individual </w:t>
            </w:r>
            <w:r w:rsidR="00641539" w:rsidRPr="00FC0A9C">
              <w:rPr>
                <w:lang w:val="en-US"/>
              </w:rPr>
              <w:t>consultant.</w:t>
            </w:r>
            <w:r w:rsidR="00641539">
              <w:rPr>
                <w:lang w:val="en-US"/>
              </w:rPr>
              <w:t xml:space="preserve"> (</w:t>
            </w:r>
            <w:r w:rsidR="00B35A44">
              <w:rPr>
                <w:lang w:val="en-US"/>
              </w:rPr>
              <w:t>Annex III)</w:t>
            </w:r>
            <w:r w:rsidR="00056DEE">
              <w:rPr>
                <w:lang w:val="en-US"/>
              </w:rPr>
              <w:t xml:space="preserve"> </w:t>
            </w:r>
          </w:p>
          <w:p w14:paraId="1202E597" w14:textId="77777777" w:rsidR="00283673" w:rsidRPr="00FC0A9C" w:rsidRDefault="00283673">
            <w:pPr>
              <w:rPr>
                <w:lang w:val="en-US"/>
              </w:rPr>
            </w:pPr>
          </w:p>
          <w:p w14:paraId="16958371" w14:textId="77777777" w:rsidR="00283673" w:rsidRPr="00FC0A9C" w:rsidRDefault="009C7CF6">
            <w:pPr>
              <w:rPr>
                <w:lang w:val="en-US"/>
              </w:rPr>
            </w:pPr>
            <w:r w:rsidRPr="00FC0A9C">
              <w:rPr>
                <w:b/>
                <w:lang w:val="en-US"/>
              </w:rPr>
              <w:t>Logistical arrangements:</w:t>
            </w:r>
          </w:p>
          <w:p w14:paraId="2D30BFF5" w14:textId="46F214F9" w:rsidR="00B35A44" w:rsidRDefault="009C7CF6">
            <w:pPr>
              <w:rPr>
                <w:lang w:val="en-US"/>
              </w:rPr>
            </w:pPr>
            <w:r w:rsidRPr="00FC0A9C">
              <w:rPr>
                <w:lang w:val="en-US"/>
              </w:rPr>
              <w:t xml:space="preserve">The UNFPA will </w:t>
            </w:r>
            <w:r w:rsidR="004D6E45" w:rsidRPr="00FC0A9C">
              <w:rPr>
                <w:lang w:val="en-US"/>
              </w:rPr>
              <w:t>provide office space (6</w:t>
            </w:r>
            <w:r w:rsidR="004D6E45" w:rsidRPr="00FC0A9C">
              <w:rPr>
                <w:vertAlign w:val="superscript"/>
                <w:lang w:val="en-US"/>
              </w:rPr>
              <w:t>th</w:t>
            </w:r>
            <w:r w:rsidR="004D6E45" w:rsidRPr="00FC0A9C">
              <w:rPr>
                <w:lang w:val="en-US"/>
              </w:rPr>
              <w:t xml:space="preserve"> floor) </w:t>
            </w:r>
            <w:r w:rsidR="0024179E" w:rsidRPr="00FC0A9C">
              <w:rPr>
                <w:lang w:val="en-US"/>
              </w:rPr>
              <w:t xml:space="preserve">including </w:t>
            </w:r>
            <w:r w:rsidR="00B35A44">
              <w:rPr>
                <w:lang w:val="en-US"/>
              </w:rPr>
              <w:t xml:space="preserve">an </w:t>
            </w:r>
            <w:r w:rsidR="0024179E" w:rsidRPr="00FC0A9C">
              <w:rPr>
                <w:lang w:val="en-US"/>
              </w:rPr>
              <w:t>office table</w:t>
            </w:r>
            <w:r w:rsidR="00B35A44">
              <w:rPr>
                <w:lang w:val="en-US"/>
              </w:rPr>
              <w:t xml:space="preserve"> </w:t>
            </w:r>
            <w:r w:rsidR="0024179E" w:rsidRPr="00FC0A9C">
              <w:rPr>
                <w:lang w:val="en-US"/>
              </w:rPr>
              <w:t xml:space="preserve">and </w:t>
            </w:r>
            <w:r w:rsidR="00B35A44">
              <w:rPr>
                <w:lang w:val="en-US"/>
              </w:rPr>
              <w:t xml:space="preserve">a </w:t>
            </w:r>
            <w:r w:rsidR="0024179E" w:rsidRPr="00FC0A9C">
              <w:rPr>
                <w:lang w:val="en-US"/>
              </w:rPr>
              <w:t>chair</w:t>
            </w:r>
            <w:r w:rsidR="00B35A44">
              <w:rPr>
                <w:lang w:val="en-US"/>
              </w:rPr>
              <w:t>.</w:t>
            </w:r>
            <w:r w:rsidR="0024179E" w:rsidRPr="00FC0A9C">
              <w:rPr>
                <w:lang w:val="en-US"/>
              </w:rPr>
              <w:t xml:space="preserve"> </w:t>
            </w:r>
            <w:r w:rsidR="00B35A44" w:rsidRPr="00FC0A9C">
              <w:rPr>
                <w:lang w:val="en-US"/>
              </w:rPr>
              <w:t xml:space="preserve">She/he will need to use </w:t>
            </w:r>
            <w:r w:rsidR="00B35A44">
              <w:rPr>
                <w:lang w:val="en-US"/>
              </w:rPr>
              <w:t xml:space="preserve">his/her </w:t>
            </w:r>
            <w:r w:rsidR="00B35A44" w:rsidRPr="00FC0A9C">
              <w:rPr>
                <w:lang w:val="en-US"/>
              </w:rPr>
              <w:t>own computer</w:t>
            </w:r>
            <w:r w:rsidR="00B35A44">
              <w:rPr>
                <w:lang w:val="en-US"/>
              </w:rPr>
              <w:t>/ laptop</w:t>
            </w:r>
            <w:r w:rsidR="00B35A44" w:rsidRPr="00FC0A9C">
              <w:rPr>
                <w:lang w:val="en-US"/>
              </w:rPr>
              <w:t>.</w:t>
            </w:r>
            <w:r w:rsidR="00B35A44">
              <w:rPr>
                <w:lang w:val="en-US"/>
              </w:rPr>
              <w:t xml:space="preserve"> Common printer will be available at 4</w:t>
            </w:r>
            <w:r w:rsidR="00B35A44" w:rsidRPr="00CA3766">
              <w:rPr>
                <w:vertAlign w:val="superscript"/>
                <w:lang w:val="en-US"/>
              </w:rPr>
              <w:t>th</w:t>
            </w:r>
            <w:r w:rsidR="00B35A44">
              <w:rPr>
                <w:lang w:val="en-US"/>
              </w:rPr>
              <w:t xml:space="preserve"> floor.</w:t>
            </w:r>
          </w:p>
          <w:p w14:paraId="6473E53D" w14:textId="77777777" w:rsidR="00B35A44" w:rsidRDefault="00B35A44">
            <w:pPr>
              <w:rPr>
                <w:lang w:val="en-US"/>
              </w:rPr>
            </w:pPr>
          </w:p>
          <w:p w14:paraId="645FF42B" w14:textId="501B794F" w:rsidR="00B35A44" w:rsidRDefault="00B35A44">
            <w:pPr>
              <w:rPr>
                <w:lang w:val="en-US"/>
              </w:rPr>
            </w:pPr>
            <w:r>
              <w:rPr>
                <w:lang w:val="en-US"/>
              </w:rPr>
              <w:t xml:space="preserve">UNFPA </w:t>
            </w:r>
            <w:r w:rsidR="004D6E45" w:rsidRPr="00FC0A9C">
              <w:rPr>
                <w:lang w:val="en-US"/>
              </w:rPr>
              <w:t xml:space="preserve">will </w:t>
            </w:r>
            <w:r w:rsidR="009C7CF6" w:rsidRPr="00FC0A9C">
              <w:rPr>
                <w:lang w:val="en-US"/>
              </w:rPr>
              <w:t xml:space="preserve">be responsible for arranging logistical </w:t>
            </w:r>
            <w:r w:rsidR="0024179E" w:rsidRPr="00FC0A9C">
              <w:rPr>
                <w:lang w:val="en-US"/>
              </w:rPr>
              <w:t xml:space="preserve">arrangements for </w:t>
            </w:r>
            <w:r w:rsidR="009C7CF6" w:rsidRPr="00FC0A9C">
              <w:rPr>
                <w:lang w:val="en-US"/>
              </w:rPr>
              <w:t>the consulta</w:t>
            </w:r>
            <w:r w:rsidR="0024179E" w:rsidRPr="00FC0A9C">
              <w:rPr>
                <w:lang w:val="en-US"/>
              </w:rPr>
              <w:t>nt</w:t>
            </w:r>
            <w:r w:rsidR="009C7CF6" w:rsidRPr="00FC0A9C">
              <w:rPr>
                <w:lang w:val="en-US"/>
              </w:rPr>
              <w:t xml:space="preserve"> </w:t>
            </w:r>
            <w:r w:rsidR="0024179E" w:rsidRPr="00FC0A9C">
              <w:rPr>
                <w:lang w:val="en-US"/>
              </w:rPr>
              <w:t xml:space="preserve">to work in a field mission in </w:t>
            </w:r>
            <w:r w:rsidR="004307EE" w:rsidRPr="00FC0A9C">
              <w:rPr>
                <w:lang w:val="en-US"/>
              </w:rPr>
              <w:t>country</w:t>
            </w:r>
            <w:r w:rsidR="0024179E" w:rsidRPr="00FC0A9C">
              <w:rPr>
                <w:lang w:val="en-US"/>
              </w:rPr>
              <w:t>side</w:t>
            </w:r>
            <w:r w:rsidR="009C7CF6" w:rsidRPr="00FC0A9C">
              <w:rPr>
                <w:lang w:val="en-US"/>
              </w:rPr>
              <w:t xml:space="preserve">. </w:t>
            </w:r>
            <w:r>
              <w:rPr>
                <w:lang w:val="en-US"/>
              </w:rPr>
              <w:t>Transportation cost and Daily Subsistence Allowance will be covered by UNFPA according to its travel policy.</w:t>
            </w:r>
          </w:p>
          <w:p w14:paraId="10CBF0EA" w14:textId="77777777" w:rsidR="00B35A44" w:rsidRDefault="00B35A44">
            <w:pPr>
              <w:rPr>
                <w:lang w:val="en-US"/>
              </w:rPr>
            </w:pPr>
          </w:p>
          <w:p w14:paraId="07F68E8D" w14:textId="4909B845" w:rsidR="00D50638" w:rsidRPr="00FC0A9C" w:rsidRDefault="009C7CF6">
            <w:pPr>
              <w:rPr>
                <w:lang w:val="en-US"/>
              </w:rPr>
            </w:pPr>
            <w:r w:rsidRPr="00FC0A9C">
              <w:rPr>
                <w:lang w:val="en-US"/>
              </w:rPr>
              <w:t xml:space="preserve">The CO </w:t>
            </w:r>
            <w:r w:rsidR="00D50638" w:rsidRPr="00FC0A9C">
              <w:rPr>
                <w:lang w:val="en-US"/>
              </w:rPr>
              <w:t xml:space="preserve">will provide required </w:t>
            </w:r>
            <w:r w:rsidRPr="00FC0A9C">
              <w:rPr>
                <w:lang w:val="en-US"/>
              </w:rPr>
              <w:t xml:space="preserve">support in organizing meetings with beneficiaries and stakeholders </w:t>
            </w:r>
            <w:r w:rsidR="0024179E" w:rsidRPr="00FC0A9C">
              <w:rPr>
                <w:lang w:val="en-US"/>
              </w:rPr>
              <w:t xml:space="preserve">when </w:t>
            </w:r>
            <w:r w:rsidRPr="00FC0A9C">
              <w:rPr>
                <w:lang w:val="en-US"/>
              </w:rPr>
              <w:t>necessary.</w:t>
            </w:r>
            <w:r w:rsidR="00380D97" w:rsidRPr="00FC0A9C">
              <w:rPr>
                <w:lang w:val="en-US"/>
              </w:rPr>
              <w:t xml:space="preserve"> </w:t>
            </w:r>
          </w:p>
          <w:p w14:paraId="3716EA2E" w14:textId="77777777" w:rsidR="00283673" w:rsidRPr="00FC0A9C" w:rsidRDefault="00283673">
            <w:pPr>
              <w:rPr>
                <w:lang w:val="en-US"/>
              </w:rPr>
            </w:pPr>
          </w:p>
          <w:p w14:paraId="0522AAFA" w14:textId="14EF107A" w:rsidR="00283673" w:rsidRPr="00FC0A9C" w:rsidRDefault="009C7CF6">
            <w:pPr>
              <w:rPr>
                <w:lang w:val="en-US"/>
              </w:rPr>
            </w:pPr>
            <w:r w:rsidRPr="00FC0A9C">
              <w:rPr>
                <w:b/>
                <w:lang w:val="en-US"/>
              </w:rPr>
              <w:t>Schedule of Payments:</w:t>
            </w:r>
          </w:p>
          <w:p w14:paraId="5D0A9695" w14:textId="6DF599FC" w:rsidR="00B35A44" w:rsidRDefault="00BB31FF" w:rsidP="00B35A44">
            <w:pPr>
              <w:jc w:val="both"/>
              <w:rPr>
                <w:lang w:val="en-US"/>
              </w:rPr>
            </w:pPr>
            <w:r w:rsidRPr="00FC0A9C">
              <w:rPr>
                <w:lang w:val="en-US"/>
              </w:rPr>
              <w:t xml:space="preserve">The payment will be </w:t>
            </w:r>
            <w:r w:rsidR="0024179E" w:rsidRPr="00FC0A9C">
              <w:rPr>
                <w:lang w:val="en-US"/>
              </w:rPr>
              <w:t xml:space="preserve">paid </w:t>
            </w:r>
            <w:r w:rsidRPr="00FC0A9C">
              <w:rPr>
                <w:lang w:val="en-US"/>
              </w:rPr>
              <w:t xml:space="preserve">on monthly basis </w:t>
            </w:r>
            <w:r w:rsidR="0024179E" w:rsidRPr="00FC0A9C">
              <w:rPr>
                <w:lang w:val="en-US"/>
              </w:rPr>
              <w:t xml:space="preserve">upon satisfactory completion of </w:t>
            </w:r>
            <w:r w:rsidRPr="00FC0A9C">
              <w:rPr>
                <w:lang w:val="en-US"/>
              </w:rPr>
              <w:t xml:space="preserve">scheduled deliverables based on the verification of </w:t>
            </w:r>
            <w:r w:rsidR="00B35A44">
              <w:rPr>
                <w:lang w:val="en-US"/>
              </w:rPr>
              <w:t>UNFPA</w:t>
            </w:r>
            <w:r w:rsidRPr="00FC0A9C">
              <w:rPr>
                <w:lang w:val="en-US"/>
              </w:rPr>
              <w:t xml:space="preserve">. </w:t>
            </w:r>
          </w:p>
          <w:p w14:paraId="64F9832C" w14:textId="77777777" w:rsidR="00B35A44" w:rsidRDefault="00B35A44" w:rsidP="00B35A44">
            <w:pPr>
              <w:jc w:val="both"/>
              <w:rPr>
                <w:lang w:val="en-US"/>
              </w:rPr>
            </w:pPr>
          </w:p>
          <w:p w14:paraId="5EA33D33" w14:textId="77777777" w:rsidR="00B35A44" w:rsidRDefault="00BB31FF" w:rsidP="00B35A44">
            <w:pPr>
              <w:jc w:val="both"/>
              <w:rPr>
                <w:lang w:val="en-US"/>
              </w:rPr>
            </w:pPr>
            <w:r w:rsidRPr="00FC0A9C">
              <w:rPr>
                <w:lang w:val="en-US"/>
              </w:rPr>
              <w:t xml:space="preserve">UNFPA reserves the right to withhold up to 30% of the total fee in the case that the deliverables are not submitted on schedule or do not meet the required standard. </w:t>
            </w:r>
          </w:p>
          <w:p w14:paraId="3D709471" w14:textId="77777777" w:rsidR="00B35A44" w:rsidRDefault="00B35A44" w:rsidP="00B35A44">
            <w:pPr>
              <w:jc w:val="both"/>
              <w:rPr>
                <w:lang w:val="en-US"/>
              </w:rPr>
            </w:pPr>
          </w:p>
          <w:p w14:paraId="53DB35F1" w14:textId="5A48FF22" w:rsidR="00283673" w:rsidRDefault="00BB31FF" w:rsidP="00CA3766">
            <w:pPr>
              <w:jc w:val="both"/>
              <w:rPr>
                <w:b/>
                <w:lang w:val="en-US"/>
              </w:rPr>
            </w:pPr>
            <w:r w:rsidRPr="00FC0A9C">
              <w:rPr>
                <w:lang w:val="en-US"/>
              </w:rPr>
              <w:t xml:space="preserve">Copyright and ownership of all documents produced </w:t>
            </w:r>
            <w:r w:rsidR="0024179E" w:rsidRPr="00FC0A9C">
              <w:rPr>
                <w:lang w:val="en-US"/>
              </w:rPr>
              <w:t xml:space="preserve">by the consultant </w:t>
            </w:r>
            <w:r w:rsidRPr="00FC0A9C">
              <w:rPr>
                <w:lang w:val="en-US"/>
              </w:rPr>
              <w:t>will remain with UNFPA</w:t>
            </w:r>
            <w:r w:rsidRPr="00FC0A9C">
              <w:rPr>
                <w:b/>
                <w:lang w:val="en-US"/>
              </w:rPr>
              <w:t>.</w:t>
            </w:r>
          </w:p>
          <w:p w14:paraId="497261EA" w14:textId="7D1F7C24" w:rsidR="00972D17" w:rsidRPr="00CA3766" w:rsidRDefault="00972D17">
            <w:pPr>
              <w:rPr>
                <w:bCs/>
                <w:lang w:val="en-US"/>
              </w:rPr>
            </w:pPr>
          </w:p>
          <w:p w14:paraId="3BEA70E8" w14:textId="12233BD1" w:rsidR="00972D17" w:rsidRPr="00FC0A9C" w:rsidRDefault="00972D17">
            <w:pPr>
              <w:rPr>
                <w:lang w:val="en-US"/>
              </w:rPr>
            </w:pPr>
            <w:r w:rsidRPr="00CA3766">
              <w:rPr>
                <w:bCs/>
                <w:lang w:val="en-US"/>
              </w:rPr>
              <w:t xml:space="preserve">The contract </w:t>
            </w:r>
            <w:r w:rsidR="00F610FD">
              <w:rPr>
                <w:bCs/>
                <w:lang w:val="en-US"/>
              </w:rPr>
              <w:t xml:space="preserve">payment </w:t>
            </w:r>
            <w:r w:rsidRPr="00CA3766">
              <w:rPr>
                <w:bCs/>
                <w:lang w:val="en-US"/>
              </w:rPr>
              <w:t xml:space="preserve">will be all inclusive and UNFPA will not cover </w:t>
            </w:r>
            <w:r w:rsidR="00F610FD" w:rsidRPr="00CA3766">
              <w:rPr>
                <w:bCs/>
                <w:lang w:val="en-US"/>
              </w:rPr>
              <w:t xml:space="preserve">any other fee, </w:t>
            </w:r>
            <w:r w:rsidR="00773497" w:rsidRPr="00773497">
              <w:rPr>
                <w:bCs/>
                <w:lang w:val="en-US"/>
              </w:rPr>
              <w:t>insurance,</w:t>
            </w:r>
            <w:r w:rsidR="00F610FD" w:rsidRPr="00CA3766">
              <w:rPr>
                <w:bCs/>
                <w:lang w:val="en-US"/>
              </w:rPr>
              <w:t xml:space="preserve"> or tax</w:t>
            </w:r>
            <w:r w:rsidR="00773497">
              <w:rPr>
                <w:bCs/>
                <w:lang w:val="en-US"/>
              </w:rPr>
              <w:t xml:space="preserve"> if it is not specified in this </w:t>
            </w:r>
            <w:proofErr w:type="spellStart"/>
            <w:r w:rsidR="00773497">
              <w:rPr>
                <w:bCs/>
                <w:lang w:val="en-US"/>
              </w:rPr>
              <w:t>ToR</w:t>
            </w:r>
            <w:proofErr w:type="spellEnd"/>
            <w:r w:rsidR="00F610FD" w:rsidRPr="00CA3766">
              <w:rPr>
                <w:bCs/>
                <w:lang w:val="en-US"/>
              </w:rPr>
              <w:t>.</w:t>
            </w:r>
            <w:r w:rsidR="00F610FD">
              <w:rPr>
                <w:b/>
                <w:lang w:val="en-US"/>
              </w:rPr>
              <w:t xml:space="preserve"> </w:t>
            </w:r>
          </w:p>
          <w:p w14:paraId="23FCDFD0" w14:textId="77777777" w:rsidR="00972D17" w:rsidRPr="00FC0A9C" w:rsidRDefault="00972D17" w:rsidP="00972D17">
            <w:pPr>
              <w:rPr>
                <w:lang w:val="en-US"/>
              </w:rPr>
            </w:pPr>
          </w:p>
          <w:p w14:paraId="0D5B269E" w14:textId="369D1A6C" w:rsidR="00283673" w:rsidRPr="00641539" w:rsidRDefault="00972D17">
            <w:pPr>
              <w:rPr>
                <w:bCs/>
                <w:lang w:val="en-US"/>
              </w:rPr>
            </w:pPr>
            <w:r w:rsidRPr="00FC0A9C">
              <w:rPr>
                <w:b/>
                <w:lang w:val="en-US"/>
              </w:rPr>
              <w:t>COA:</w:t>
            </w:r>
            <w:r w:rsidR="00641539">
              <w:rPr>
                <w:b/>
                <w:lang w:val="en-US"/>
              </w:rPr>
              <w:t xml:space="preserve"> </w:t>
            </w:r>
            <w:r w:rsidR="00641539" w:rsidRPr="00641539">
              <w:rPr>
                <w:bCs/>
                <w:lang w:val="en-US"/>
              </w:rPr>
              <w:t>fund code UDD77</w:t>
            </w:r>
          </w:p>
          <w:p w14:paraId="1BB13638" w14:textId="63E61908" w:rsidR="00F610FD" w:rsidRPr="00FC0A9C" w:rsidRDefault="00F610FD">
            <w:pPr>
              <w:rPr>
                <w:lang w:val="en-US"/>
              </w:rPr>
            </w:pPr>
          </w:p>
        </w:tc>
      </w:tr>
      <w:tr w:rsidR="00283673" w:rsidRPr="00FC0A9C" w14:paraId="67FB2EB6" w14:textId="77777777">
        <w:tc>
          <w:tcPr>
            <w:tcW w:w="2640" w:type="dxa"/>
            <w:tcBorders>
              <w:top w:val="single" w:sz="6" w:space="0" w:color="000000"/>
              <w:left w:val="single" w:sz="6" w:space="0" w:color="000000"/>
              <w:bottom w:val="single" w:sz="6" w:space="0" w:color="000000"/>
            </w:tcBorders>
          </w:tcPr>
          <w:p w14:paraId="733DA88F" w14:textId="77777777" w:rsidR="00283673" w:rsidRPr="00FC0A9C" w:rsidRDefault="009C7CF6">
            <w:pPr>
              <w:tabs>
                <w:tab w:val="left" w:pos="-720"/>
              </w:tabs>
              <w:rPr>
                <w:lang w:val="en-US"/>
              </w:rPr>
            </w:pPr>
            <w:r w:rsidRPr="00FC0A9C">
              <w:rPr>
                <w:lang w:val="en-US"/>
              </w:rPr>
              <w:t>Other relevant information or special conditions, if any:</w:t>
            </w:r>
          </w:p>
        </w:tc>
        <w:tc>
          <w:tcPr>
            <w:tcW w:w="6990" w:type="dxa"/>
            <w:tcBorders>
              <w:top w:val="single" w:sz="6" w:space="0" w:color="000000"/>
              <w:left w:val="single" w:sz="6" w:space="0" w:color="000000"/>
              <w:bottom w:val="single" w:sz="6" w:space="0" w:color="000000"/>
              <w:right w:val="single" w:sz="6" w:space="0" w:color="000000"/>
            </w:tcBorders>
          </w:tcPr>
          <w:p w14:paraId="1F785FAD" w14:textId="77777777" w:rsidR="00283673" w:rsidRPr="00FC0A9C" w:rsidRDefault="009C7CF6">
            <w:pPr>
              <w:jc w:val="both"/>
              <w:rPr>
                <w:lang w:val="en-US"/>
              </w:rPr>
            </w:pPr>
            <w:r w:rsidRPr="00FC0A9C">
              <w:rPr>
                <w:lang w:val="en-US"/>
              </w:rPr>
              <w:t>N/A</w:t>
            </w:r>
          </w:p>
        </w:tc>
      </w:tr>
    </w:tbl>
    <w:p w14:paraId="04CD74E6" w14:textId="1ECE26DB" w:rsidR="00283673" w:rsidRPr="00FC0A9C" w:rsidRDefault="00513E5C">
      <w:pPr>
        <w:rPr>
          <w:lang w:val="en-US"/>
        </w:rPr>
      </w:pPr>
      <w:r w:rsidRPr="00FC0A9C">
        <w:rPr>
          <w:lang w:val="en-US"/>
        </w:rPr>
        <w:lastRenderedPageBreak/>
        <w:t xml:space="preserve">Annexes: </w:t>
      </w:r>
    </w:p>
    <w:p w14:paraId="1FAD78A4" w14:textId="77777777" w:rsidR="00DD1F62" w:rsidRPr="00FC0A9C" w:rsidRDefault="00DD1F62" w:rsidP="00DD1F62">
      <w:pPr>
        <w:pStyle w:val="ListParagraph"/>
        <w:numPr>
          <w:ilvl w:val="0"/>
          <w:numId w:val="5"/>
        </w:numPr>
        <w:rPr>
          <w:lang w:val="en-US"/>
        </w:rPr>
      </w:pPr>
      <w:r w:rsidRPr="00FC0A9C">
        <w:rPr>
          <w:lang w:val="en-US"/>
        </w:rPr>
        <w:t xml:space="preserve">WHO recommendations for ANC, 2018 </w:t>
      </w:r>
    </w:p>
    <w:p w14:paraId="65B56850" w14:textId="75C07C6A" w:rsidR="00513E5C" w:rsidRDefault="00513E5C" w:rsidP="00513E5C">
      <w:pPr>
        <w:pStyle w:val="ListParagraph"/>
        <w:numPr>
          <w:ilvl w:val="0"/>
          <w:numId w:val="5"/>
        </w:numPr>
        <w:rPr>
          <w:lang w:val="en-US"/>
        </w:rPr>
      </w:pPr>
      <w:r w:rsidRPr="00FC0A9C">
        <w:rPr>
          <w:lang w:val="en-US"/>
        </w:rPr>
        <w:t xml:space="preserve">ANC guideline, </w:t>
      </w:r>
      <w:r w:rsidR="00DD1F62" w:rsidRPr="00FC0A9C">
        <w:rPr>
          <w:lang w:val="en-US"/>
        </w:rPr>
        <w:t xml:space="preserve">MOH order </w:t>
      </w:r>
      <w:r w:rsidR="00EA7845" w:rsidRPr="00FC0A9C">
        <w:rPr>
          <w:lang w:val="en-US"/>
        </w:rPr>
        <w:t>A/338 of year 2014</w:t>
      </w:r>
    </w:p>
    <w:p w14:paraId="7471F2D4" w14:textId="544944F5" w:rsidR="00B35A44" w:rsidRPr="00FC0A9C" w:rsidRDefault="00B35A44" w:rsidP="00513E5C">
      <w:pPr>
        <w:pStyle w:val="ListParagraph"/>
        <w:numPr>
          <w:ilvl w:val="0"/>
          <w:numId w:val="5"/>
        </w:numPr>
        <w:rPr>
          <w:lang w:val="en-US"/>
        </w:rPr>
      </w:pPr>
      <w:r>
        <w:rPr>
          <w:lang w:val="en-US"/>
        </w:rPr>
        <w:t>UNFPA General condition of Individual consultant’s contract</w:t>
      </w:r>
    </w:p>
    <w:p w14:paraId="590A4477" w14:textId="77777777" w:rsidR="00283673" w:rsidRPr="00FC0A9C" w:rsidRDefault="00283673">
      <w:pPr>
        <w:rPr>
          <w:lang w:val="en-US"/>
        </w:rPr>
      </w:pPr>
    </w:p>
    <w:sectPr w:rsidR="00283673" w:rsidRPr="00FC0A9C" w:rsidSect="00607A34">
      <w:pgSz w:w="11906" w:h="16838" w:code="9"/>
      <w:pgMar w:top="1440" w:right="1080"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FBD"/>
    <w:multiLevelType w:val="hybridMultilevel"/>
    <w:tmpl w:val="9EB4FB84"/>
    <w:lvl w:ilvl="0" w:tplc="70C6B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E7ACA"/>
    <w:multiLevelType w:val="multilevel"/>
    <w:tmpl w:val="F0709A4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6F61CF"/>
    <w:multiLevelType w:val="hybridMultilevel"/>
    <w:tmpl w:val="5974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06BB0"/>
    <w:multiLevelType w:val="multilevel"/>
    <w:tmpl w:val="0AAE1F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F19355D"/>
    <w:multiLevelType w:val="multilevel"/>
    <w:tmpl w:val="0302A7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99C11C8"/>
    <w:multiLevelType w:val="multilevel"/>
    <w:tmpl w:val="AF2CA4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11500537">
    <w:abstractNumId w:val="4"/>
  </w:num>
  <w:num w:numId="2" w16cid:durableId="6032003">
    <w:abstractNumId w:val="1"/>
  </w:num>
  <w:num w:numId="3" w16cid:durableId="1792362133">
    <w:abstractNumId w:val="3"/>
  </w:num>
  <w:num w:numId="4" w16cid:durableId="170604704">
    <w:abstractNumId w:val="5"/>
  </w:num>
  <w:num w:numId="5" w16cid:durableId="373042507">
    <w:abstractNumId w:val="0"/>
  </w:num>
  <w:num w:numId="6" w16cid:durableId="1761217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673"/>
    <w:rsid w:val="00012153"/>
    <w:rsid w:val="00032DFB"/>
    <w:rsid w:val="00050353"/>
    <w:rsid w:val="00056DEE"/>
    <w:rsid w:val="00076E8E"/>
    <w:rsid w:val="000A23B0"/>
    <w:rsid w:val="000B1139"/>
    <w:rsid w:val="0010134B"/>
    <w:rsid w:val="00101986"/>
    <w:rsid w:val="001455F6"/>
    <w:rsid w:val="00146B27"/>
    <w:rsid w:val="00175F0D"/>
    <w:rsid w:val="001775CF"/>
    <w:rsid w:val="0019237D"/>
    <w:rsid w:val="00206FE8"/>
    <w:rsid w:val="00237D05"/>
    <w:rsid w:val="0024179E"/>
    <w:rsid w:val="002726BC"/>
    <w:rsid w:val="00283673"/>
    <w:rsid w:val="002C4DDD"/>
    <w:rsid w:val="002D479C"/>
    <w:rsid w:val="00304026"/>
    <w:rsid w:val="00307F8F"/>
    <w:rsid w:val="003410BC"/>
    <w:rsid w:val="003507CF"/>
    <w:rsid w:val="00380D97"/>
    <w:rsid w:val="003A66CC"/>
    <w:rsid w:val="003F45A3"/>
    <w:rsid w:val="004307EE"/>
    <w:rsid w:val="004D2186"/>
    <w:rsid w:val="004D6E45"/>
    <w:rsid w:val="00513E5C"/>
    <w:rsid w:val="005971B7"/>
    <w:rsid w:val="005C47E3"/>
    <w:rsid w:val="005D493F"/>
    <w:rsid w:val="005F53B1"/>
    <w:rsid w:val="00607A34"/>
    <w:rsid w:val="00616957"/>
    <w:rsid w:val="00617D78"/>
    <w:rsid w:val="00641539"/>
    <w:rsid w:val="00677F27"/>
    <w:rsid w:val="006838A8"/>
    <w:rsid w:val="006B6D38"/>
    <w:rsid w:val="00767984"/>
    <w:rsid w:val="00773497"/>
    <w:rsid w:val="00860A5C"/>
    <w:rsid w:val="00863424"/>
    <w:rsid w:val="008D5A99"/>
    <w:rsid w:val="00972D17"/>
    <w:rsid w:val="0099750E"/>
    <w:rsid w:val="009C7CF6"/>
    <w:rsid w:val="009F270E"/>
    <w:rsid w:val="00A233C8"/>
    <w:rsid w:val="00A85850"/>
    <w:rsid w:val="00AD4B5B"/>
    <w:rsid w:val="00AD6D9E"/>
    <w:rsid w:val="00AE56AC"/>
    <w:rsid w:val="00B03576"/>
    <w:rsid w:val="00B35A44"/>
    <w:rsid w:val="00B611F4"/>
    <w:rsid w:val="00BA4775"/>
    <w:rsid w:val="00BB31FF"/>
    <w:rsid w:val="00BC226D"/>
    <w:rsid w:val="00C17BE4"/>
    <w:rsid w:val="00C50A4D"/>
    <w:rsid w:val="00C515AA"/>
    <w:rsid w:val="00CA3766"/>
    <w:rsid w:val="00D41CDA"/>
    <w:rsid w:val="00D50638"/>
    <w:rsid w:val="00D511E8"/>
    <w:rsid w:val="00D71FAA"/>
    <w:rsid w:val="00D75C32"/>
    <w:rsid w:val="00D80AD3"/>
    <w:rsid w:val="00DD1F62"/>
    <w:rsid w:val="00DF4C9D"/>
    <w:rsid w:val="00E216F8"/>
    <w:rsid w:val="00E47909"/>
    <w:rsid w:val="00E96939"/>
    <w:rsid w:val="00EA7845"/>
    <w:rsid w:val="00EF5B35"/>
    <w:rsid w:val="00F011B1"/>
    <w:rsid w:val="00F5408B"/>
    <w:rsid w:val="00F610FD"/>
    <w:rsid w:val="00F96620"/>
    <w:rsid w:val="00FB6D33"/>
    <w:rsid w:val="00FC0A9C"/>
    <w:rsid w:val="00FD0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6D33"/>
  <w15:docId w15:val="{B6327BC6-5754-4A71-9979-2115E172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uiPriority w:val="9"/>
    <w:semiHidden/>
    <w:unhideWhenUsed/>
    <w:qFormat/>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uiPriority w:val="9"/>
    <w:semiHidden/>
    <w:unhideWhenUsed/>
    <w:qFormat/>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uiPriority w:val="9"/>
    <w:semiHidden/>
    <w:unhideWhenUsed/>
    <w:qFormat/>
    <w:pPr>
      <w:keepNext/>
      <w:jc w:val="right"/>
      <w:outlineLvl w:val="3"/>
    </w:pPr>
    <w:rPr>
      <w:rFonts w:ascii="Palatino" w:eastAsia="Palatino" w:hAnsi="Palatino" w:cs="Palatino"/>
      <w:b/>
      <w:sz w:val="22"/>
      <w:szCs w:val="22"/>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13E5C"/>
    <w:pPr>
      <w:ind w:left="720"/>
      <w:contextualSpacing/>
    </w:pPr>
  </w:style>
  <w:style w:type="paragraph" w:styleId="Revision">
    <w:name w:val="Revision"/>
    <w:hidden/>
    <w:uiPriority w:val="99"/>
    <w:semiHidden/>
    <w:rsid w:val="00012153"/>
  </w:style>
  <w:style w:type="paragraph" w:styleId="BalloonText">
    <w:name w:val="Balloon Text"/>
    <w:basedOn w:val="Normal"/>
    <w:link w:val="BalloonTextChar"/>
    <w:uiPriority w:val="99"/>
    <w:semiHidden/>
    <w:unhideWhenUsed/>
    <w:rsid w:val="00032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6D38"/>
    <w:rPr>
      <w:b/>
      <w:bCs/>
    </w:rPr>
  </w:style>
  <w:style w:type="character" w:customStyle="1" w:styleId="CommentSubjectChar">
    <w:name w:val="Comment Subject Char"/>
    <w:basedOn w:val="CommentTextChar"/>
    <w:link w:val="CommentSubject"/>
    <w:uiPriority w:val="99"/>
    <w:semiHidden/>
    <w:rsid w:val="006B6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9515-9221-409E-813A-85394D36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Shinetugs Bayanbileg</dc:creator>
  <cp:lastModifiedBy>TSETSENBAATAR BATSUURI</cp:lastModifiedBy>
  <cp:revision>3</cp:revision>
  <cp:lastPrinted>2022-06-21T06:51:00Z</cp:lastPrinted>
  <dcterms:created xsi:type="dcterms:W3CDTF">2022-07-29T02:06:00Z</dcterms:created>
  <dcterms:modified xsi:type="dcterms:W3CDTF">2022-07-29T05:52:00Z</dcterms:modified>
</cp:coreProperties>
</file>